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3B5F7" w14:textId="1CE0BA0C" w:rsidR="00536EF4" w:rsidRPr="00CA6146" w:rsidRDefault="00352E3F" w:rsidP="00CA6146">
      <w:pPr>
        <w:ind w:left="180"/>
        <w:jc w:val="both"/>
        <w:rPr>
          <w:rFonts w:ascii="Arial" w:hAnsi="Arial" w:cs="Arial"/>
          <w:color w:val="008000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0" locked="0" layoutInCell="1" allowOverlap="1" wp14:anchorId="277CE030" wp14:editId="2BC3B02A">
            <wp:simplePos x="0" y="0"/>
            <wp:positionH relativeFrom="column">
              <wp:posOffset>-626110</wp:posOffset>
            </wp:positionH>
            <wp:positionV relativeFrom="paragraph">
              <wp:posOffset>-228600</wp:posOffset>
            </wp:positionV>
            <wp:extent cx="969010" cy="890905"/>
            <wp:effectExtent l="0" t="0" r="0" b="0"/>
            <wp:wrapNone/>
            <wp:docPr id="7" name="Imagem 7" descr="capes-72012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pes-72012-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6FE0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CA6146">
        <w:rPr>
          <w:rFonts w:ascii="Arial" w:hAnsi="Arial" w:cs="Arial"/>
          <w:color w:val="008000"/>
          <w:sz w:val="22"/>
          <w:szCs w:val="22"/>
        </w:rPr>
        <w:t xml:space="preserve">                      </w:t>
      </w:r>
      <w:r w:rsidR="00536EF4" w:rsidRPr="00CA6146">
        <w:rPr>
          <w:rFonts w:ascii="Times New Roman" w:hAnsi="Times New Roman" w:cs="Times New Roman"/>
          <w:color w:val="008000"/>
        </w:rPr>
        <w:t>Coordenação de Aperfeiçoamento de Pessoal de Nível Superior</w:t>
      </w:r>
    </w:p>
    <w:p w14:paraId="24D8AD08" w14:textId="77777777" w:rsidR="00536EF4" w:rsidRPr="00CA6146" w:rsidRDefault="00536EF4" w:rsidP="00536EF4">
      <w:pPr>
        <w:tabs>
          <w:tab w:val="left" w:pos="8919"/>
        </w:tabs>
        <w:ind w:left="180"/>
        <w:jc w:val="center"/>
        <w:rPr>
          <w:rFonts w:ascii="Times New Roman" w:hAnsi="Times New Roman" w:cs="Times New Roman"/>
          <w:color w:val="008000"/>
        </w:rPr>
      </w:pPr>
      <w:r w:rsidRPr="00CA6146">
        <w:rPr>
          <w:rFonts w:ascii="Times New Roman" w:hAnsi="Times New Roman" w:cs="Times New Roman"/>
          <w:color w:val="008000"/>
        </w:rPr>
        <w:t>Ministério da Educação - Setor Bancário Norte, Quadra 02</w:t>
      </w:r>
    </w:p>
    <w:p w14:paraId="2772DFC1" w14:textId="77777777" w:rsidR="00536EF4" w:rsidRPr="00CA6146" w:rsidRDefault="00536EF4" w:rsidP="00536EF4">
      <w:pPr>
        <w:ind w:left="180"/>
        <w:jc w:val="center"/>
        <w:rPr>
          <w:rFonts w:ascii="Times New Roman" w:hAnsi="Times New Roman" w:cs="Times New Roman"/>
          <w:color w:val="008000"/>
        </w:rPr>
      </w:pPr>
      <w:r w:rsidRPr="00CA6146">
        <w:rPr>
          <w:rFonts w:ascii="Times New Roman" w:hAnsi="Times New Roman" w:cs="Times New Roman"/>
          <w:color w:val="008000"/>
        </w:rPr>
        <w:t>Bloco L -</w:t>
      </w:r>
      <w:r w:rsidRPr="00CA6146">
        <w:rPr>
          <w:rFonts w:ascii="Times New Roman" w:hAnsi="Times New Roman" w:cs="Times New Roman"/>
          <w:i/>
          <w:noProof/>
        </w:rPr>
        <w:t xml:space="preserve"> </w:t>
      </w:r>
      <w:r w:rsidRPr="00CA6146">
        <w:rPr>
          <w:rFonts w:ascii="Times New Roman" w:hAnsi="Times New Roman" w:cs="Times New Roman"/>
          <w:color w:val="008000"/>
        </w:rPr>
        <w:t>CEP 70040-020 - Brasília/DF / Brasil</w:t>
      </w:r>
    </w:p>
    <w:p w14:paraId="7CFEAC67" w14:textId="34967B6F" w:rsidR="00536EF4" w:rsidRPr="00CA6146" w:rsidRDefault="00536EF4" w:rsidP="00536EF4">
      <w:pPr>
        <w:ind w:left="180"/>
        <w:jc w:val="center"/>
        <w:rPr>
          <w:rFonts w:ascii="Times New Roman" w:hAnsi="Times New Roman" w:cs="Times New Roman"/>
          <w:color w:val="008000"/>
        </w:rPr>
      </w:pPr>
      <w:r w:rsidRPr="00CA6146">
        <w:rPr>
          <w:rFonts w:ascii="Times New Roman" w:hAnsi="Times New Roman" w:cs="Times New Roman"/>
          <w:color w:val="008000"/>
        </w:rPr>
        <w:t>Área de Administração Pública e de Empresas, Ciências Contábeis e Turismo</w:t>
      </w:r>
    </w:p>
    <w:p w14:paraId="5128DB96" w14:textId="0E562842" w:rsidR="00536EF4" w:rsidRPr="00CA6146" w:rsidRDefault="00487FE6" w:rsidP="00536EF4">
      <w:pPr>
        <w:ind w:left="180"/>
        <w:jc w:val="center"/>
        <w:rPr>
          <w:rFonts w:ascii="Times New Roman" w:hAnsi="Times New Roman" w:cs="Times New Roman"/>
          <w:color w:val="008000"/>
        </w:rPr>
      </w:pPr>
      <w:hyperlink r:id="rId9" w:history="1">
        <w:r w:rsidR="00536EF4" w:rsidRPr="00CA6146">
          <w:rPr>
            <w:rStyle w:val="Hyperlink"/>
            <w:rFonts w:ascii="Times New Roman" w:hAnsi="Times New Roman" w:cs="Times New Roman"/>
          </w:rPr>
          <w:t>27.admi@capes.gov.br</w:t>
        </w:r>
      </w:hyperlink>
      <w:r w:rsidR="00536EF4" w:rsidRPr="00CA6146">
        <w:rPr>
          <w:rFonts w:ascii="Times New Roman" w:hAnsi="Times New Roman" w:cs="Times New Roman"/>
          <w:color w:val="008000"/>
        </w:rPr>
        <w:t xml:space="preserve"> </w:t>
      </w:r>
    </w:p>
    <w:p w14:paraId="734BACC5" w14:textId="77777777" w:rsidR="00CA6146" w:rsidRDefault="00CA6146" w:rsidP="00536EF4">
      <w:pPr>
        <w:ind w:left="180"/>
        <w:jc w:val="center"/>
        <w:rPr>
          <w:rFonts w:ascii="Arial" w:hAnsi="Arial" w:cs="Arial"/>
          <w:color w:val="008000"/>
          <w:sz w:val="22"/>
          <w:szCs w:val="22"/>
        </w:rPr>
      </w:pPr>
    </w:p>
    <w:p w14:paraId="60C3B19F" w14:textId="77777777" w:rsidR="00CA6146" w:rsidRDefault="00CA6146" w:rsidP="00536EF4">
      <w:pPr>
        <w:ind w:left="180"/>
        <w:jc w:val="center"/>
        <w:rPr>
          <w:rFonts w:ascii="Arial" w:hAnsi="Arial" w:cs="Arial"/>
          <w:color w:val="008000"/>
          <w:sz w:val="22"/>
          <w:szCs w:val="22"/>
        </w:rPr>
      </w:pPr>
    </w:p>
    <w:p w14:paraId="56078DCA" w14:textId="77777777" w:rsidR="000C0F28" w:rsidRDefault="000C0F28" w:rsidP="00536EF4">
      <w:pPr>
        <w:ind w:left="180"/>
        <w:jc w:val="center"/>
        <w:rPr>
          <w:rFonts w:ascii="Arial" w:hAnsi="Arial" w:cs="Arial"/>
          <w:color w:val="008000"/>
          <w:sz w:val="22"/>
          <w:szCs w:val="22"/>
        </w:rPr>
      </w:pPr>
    </w:p>
    <w:p w14:paraId="4E82023E" w14:textId="77777777" w:rsidR="00CA6146" w:rsidRDefault="00CA6146" w:rsidP="00352E3F">
      <w:pPr>
        <w:rPr>
          <w:rFonts w:ascii="Arial" w:hAnsi="Arial" w:cs="Arial"/>
          <w:color w:val="008000"/>
          <w:sz w:val="22"/>
          <w:szCs w:val="22"/>
        </w:rPr>
      </w:pPr>
    </w:p>
    <w:p w14:paraId="393006DD" w14:textId="0A9DBF61" w:rsidR="00CA6146" w:rsidRPr="00CA6146" w:rsidRDefault="00CA6146" w:rsidP="00536EF4">
      <w:pPr>
        <w:ind w:left="180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CA6146">
        <w:rPr>
          <w:rFonts w:ascii="Times New Roman" w:hAnsi="Times New Roman" w:cs="Times New Roman"/>
          <w:b/>
          <w:color w:val="000000" w:themeColor="text1"/>
          <w:szCs w:val="22"/>
        </w:rPr>
        <w:t>Critérios de classificação de periódicos do quadriênio 2013-2016</w:t>
      </w:r>
    </w:p>
    <w:p w14:paraId="6C9CEA6C" w14:textId="77777777" w:rsidR="00CA6146" w:rsidRDefault="00CA6146" w:rsidP="00CA61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356B2013" w14:textId="77777777" w:rsidR="00CA6146" w:rsidRPr="007428FD" w:rsidRDefault="00CA6146" w:rsidP="00CA61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3352DE2A" w14:textId="65F9F1FC" w:rsidR="00DA24A7" w:rsidRDefault="008B24E1" w:rsidP="00147E1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8B24E1">
        <w:rPr>
          <w:rFonts w:ascii="Times New Roman" w:hAnsi="Times New Roman" w:cs="Times New Roman"/>
        </w:rPr>
        <w:t xml:space="preserve">Os </w:t>
      </w:r>
      <w:r w:rsidR="00691CE3">
        <w:rPr>
          <w:rFonts w:ascii="Times New Roman" w:hAnsi="Times New Roman" w:cs="Times New Roman"/>
        </w:rPr>
        <w:t>periódicos</w:t>
      </w:r>
      <w:r w:rsidR="00DF2FD1">
        <w:rPr>
          <w:rStyle w:val="FootnoteReference"/>
          <w:rFonts w:ascii="Times New Roman" w:hAnsi="Times New Roman" w:cs="Times New Roman"/>
        </w:rPr>
        <w:footnoteReference w:id="1"/>
      </w:r>
      <w:r w:rsidR="00691CE3">
        <w:rPr>
          <w:rFonts w:ascii="Times New Roman" w:hAnsi="Times New Roman" w:cs="Times New Roman"/>
        </w:rPr>
        <w:t xml:space="preserve"> com prod</w:t>
      </w:r>
      <w:r w:rsidR="00993A82">
        <w:rPr>
          <w:rFonts w:ascii="Times New Roman" w:hAnsi="Times New Roman" w:cs="Times New Roman"/>
        </w:rPr>
        <w:t>ução de professores, discentes ou</w:t>
      </w:r>
      <w:r w:rsidR="00691CE3">
        <w:rPr>
          <w:rFonts w:ascii="Times New Roman" w:hAnsi="Times New Roman" w:cs="Times New Roman"/>
        </w:rPr>
        <w:t xml:space="preserve"> egressos</w:t>
      </w:r>
      <w:r w:rsidR="00B0475F">
        <w:rPr>
          <w:rStyle w:val="FootnoteReference"/>
          <w:rFonts w:ascii="Times New Roman" w:hAnsi="Times New Roman" w:cs="Times New Roman"/>
        </w:rPr>
        <w:footnoteReference w:id="2"/>
      </w:r>
      <w:r w:rsidR="00691CE3">
        <w:rPr>
          <w:rFonts w:ascii="Times New Roman" w:hAnsi="Times New Roman" w:cs="Times New Roman"/>
        </w:rPr>
        <w:t xml:space="preserve"> </w:t>
      </w:r>
      <w:r w:rsidR="00993A82">
        <w:rPr>
          <w:rFonts w:ascii="Times New Roman" w:hAnsi="Times New Roman" w:cs="Times New Roman"/>
        </w:rPr>
        <w:t xml:space="preserve">de </w:t>
      </w:r>
      <w:r w:rsidR="00691CE3">
        <w:rPr>
          <w:rFonts w:ascii="Times New Roman" w:hAnsi="Times New Roman" w:cs="Times New Roman"/>
        </w:rPr>
        <w:t>programas que compõem a</w:t>
      </w:r>
      <w:r>
        <w:rPr>
          <w:rFonts w:ascii="Times New Roman" w:hAnsi="Times New Roman" w:cs="Times New Roman"/>
        </w:rPr>
        <w:t xml:space="preserve"> área </w:t>
      </w:r>
      <w:r w:rsidR="00C23E9B">
        <w:rPr>
          <w:rFonts w:ascii="Times New Roman" w:hAnsi="Times New Roman" w:cs="Times New Roman"/>
        </w:rPr>
        <w:t>de Administração</w:t>
      </w:r>
      <w:r w:rsidR="00691CE3">
        <w:rPr>
          <w:rFonts w:ascii="Times New Roman" w:hAnsi="Times New Roman" w:cs="Times New Roman"/>
        </w:rPr>
        <w:t xml:space="preserve"> Pública e de Empresas</w:t>
      </w:r>
      <w:r w:rsidR="00C23E9B">
        <w:rPr>
          <w:rFonts w:ascii="Times New Roman" w:hAnsi="Times New Roman" w:cs="Times New Roman"/>
        </w:rPr>
        <w:t xml:space="preserve">, Ciências Contábeis e Turismo </w:t>
      </w:r>
      <w:r w:rsidR="00691CE3">
        <w:rPr>
          <w:rFonts w:ascii="Times New Roman" w:hAnsi="Times New Roman" w:cs="Times New Roman"/>
        </w:rPr>
        <w:t xml:space="preserve">e </w:t>
      </w:r>
      <w:r w:rsidR="00993A82">
        <w:rPr>
          <w:rFonts w:ascii="Times New Roman" w:hAnsi="Times New Roman" w:cs="Times New Roman"/>
        </w:rPr>
        <w:t xml:space="preserve">cujos artigos tenham sido </w:t>
      </w:r>
      <w:r w:rsidRPr="008B24E1">
        <w:rPr>
          <w:rFonts w:ascii="Times New Roman" w:hAnsi="Times New Roman" w:cs="Times New Roman"/>
        </w:rPr>
        <w:t xml:space="preserve">informados </w:t>
      </w:r>
      <w:r>
        <w:rPr>
          <w:rFonts w:ascii="Times New Roman" w:hAnsi="Times New Roman" w:cs="Times New Roman"/>
        </w:rPr>
        <w:t xml:space="preserve">na Plataforma Sucupira </w:t>
      </w:r>
      <w:r w:rsidR="00993A82">
        <w:rPr>
          <w:rFonts w:ascii="Times New Roman" w:hAnsi="Times New Roman" w:cs="Times New Roman"/>
        </w:rPr>
        <w:t>pelos programas,</w:t>
      </w:r>
      <w:r w:rsidR="00A93C07">
        <w:rPr>
          <w:rFonts w:ascii="Times New Roman" w:hAnsi="Times New Roman" w:cs="Times New Roman"/>
        </w:rPr>
        <w:t xml:space="preserve"> </w:t>
      </w:r>
      <w:r w:rsidR="00993A82">
        <w:rPr>
          <w:rFonts w:ascii="Times New Roman" w:hAnsi="Times New Roman" w:cs="Times New Roman"/>
        </w:rPr>
        <w:t xml:space="preserve">compõem </w:t>
      </w:r>
      <w:r>
        <w:rPr>
          <w:rFonts w:ascii="Times New Roman" w:hAnsi="Times New Roman" w:cs="Times New Roman"/>
        </w:rPr>
        <w:t>a base de itens</w:t>
      </w:r>
      <w:r w:rsidRPr="008B24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que </w:t>
      </w:r>
      <w:r w:rsidR="00691CE3">
        <w:rPr>
          <w:rFonts w:ascii="Times New Roman" w:hAnsi="Times New Roman" w:cs="Times New Roman"/>
        </w:rPr>
        <w:t xml:space="preserve">serão </w:t>
      </w:r>
      <w:r w:rsidR="00140F66">
        <w:rPr>
          <w:rFonts w:ascii="Times New Roman" w:hAnsi="Times New Roman" w:cs="Times New Roman"/>
        </w:rPr>
        <w:t xml:space="preserve">analisados </w:t>
      </w:r>
      <w:r w:rsidRPr="008B24E1">
        <w:rPr>
          <w:rFonts w:ascii="Times New Roman" w:hAnsi="Times New Roman" w:cs="Times New Roman"/>
        </w:rPr>
        <w:t>pel</w:t>
      </w:r>
      <w:r>
        <w:rPr>
          <w:rFonts w:ascii="Times New Roman" w:hAnsi="Times New Roman" w:cs="Times New Roman"/>
        </w:rPr>
        <w:t xml:space="preserve">o </w:t>
      </w:r>
      <w:r w:rsidR="00C23E9B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omitê </w:t>
      </w:r>
      <w:r w:rsidR="00691CE3">
        <w:rPr>
          <w:rFonts w:ascii="Times New Roman" w:hAnsi="Times New Roman" w:cs="Times New Roman"/>
        </w:rPr>
        <w:t>da Área para proceder a classificação de periódicos</w:t>
      </w:r>
      <w:r w:rsidRPr="008B24E1">
        <w:rPr>
          <w:rFonts w:ascii="Times New Roman" w:hAnsi="Times New Roman" w:cs="Times New Roman"/>
        </w:rPr>
        <w:t xml:space="preserve">. </w:t>
      </w:r>
      <w:r w:rsidR="00993A82">
        <w:rPr>
          <w:rFonts w:ascii="Times New Roman" w:hAnsi="Times New Roman" w:cs="Times New Roman"/>
        </w:rPr>
        <w:t>Somente produções entre 2013 e 2016 serão consideradas, ou seja, periódicos que não tenham pelo menos um artigo publicado com autoria de professor, discente ou egresso de programa da área não são considerados para compor a lista do Qualis da área.</w:t>
      </w:r>
    </w:p>
    <w:p w14:paraId="5FB84E97" w14:textId="77777777" w:rsidR="00691CE3" w:rsidRDefault="00691CE3" w:rsidP="00147E1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1E94A849" w14:textId="49C8E5AF" w:rsidR="007F4F3B" w:rsidRDefault="00993A82" w:rsidP="00147E1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lista de periódicos é checada para verificar se </w:t>
      </w:r>
      <w:r w:rsidR="006C5312">
        <w:rPr>
          <w:rFonts w:ascii="Times New Roman" w:hAnsi="Times New Roman" w:cs="Times New Roman"/>
        </w:rPr>
        <w:t xml:space="preserve">ISSN </w:t>
      </w:r>
      <w:r>
        <w:rPr>
          <w:rFonts w:ascii="Times New Roman" w:hAnsi="Times New Roman" w:cs="Times New Roman"/>
        </w:rPr>
        <w:t xml:space="preserve">informado </w:t>
      </w:r>
      <w:r w:rsidR="00A93C07">
        <w:rPr>
          <w:rFonts w:ascii="Times New Roman" w:hAnsi="Times New Roman" w:cs="Times New Roman"/>
        </w:rPr>
        <w:t>correspond</w:t>
      </w:r>
      <w:r w:rsidR="00140F66">
        <w:rPr>
          <w:rFonts w:ascii="Times New Roman" w:hAnsi="Times New Roman" w:cs="Times New Roman"/>
        </w:rPr>
        <w:t>e</w:t>
      </w:r>
      <w:r w:rsidR="00A93C07">
        <w:rPr>
          <w:rFonts w:ascii="Times New Roman" w:hAnsi="Times New Roman" w:cs="Times New Roman"/>
        </w:rPr>
        <w:t xml:space="preserve"> </w:t>
      </w:r>
      <w:r w:rsidR="00155D09">
        <w:rPr>
          <w:rFonts w:ascii="Times New Roman" w:hAnsi="Times New Roman" w:cs="Times New Roman"/>
        </w:rPr>
        <w:t>ao</w:t>
      </w:r>
      <w:r w:rsidR="006C53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título do </w:t>
      </w:r>
      <w:r w:rsidR="006C5312">
        <w:rPr>
          <w:rFonts w:ascii="Times New Roman" w:hAnsi="Times New Roman" w:cs="Times New Roman"/>
        </w:rPr>
        <w:t>periódico</w:t>
      </w:r>
      <w:r w:rsidR="00155D09">
        <w:rPr>
          <w:rFonts w:ascii="Times New Roman" w:hAnsi="Times New Roman" w:cs="Times New Roman"/>
        </w:rPr>
        <w:t xml:space="preserve"> informado</w:t>
      </w:r>
      <w:r>
        <w:rPr>
          <w:rFonts w:ascii="Times New Roman" w:hAnsi="Times New Roman" w:cs="Times New Roman"/>
        </w:rPr>
        <w:t>. Havendo erro n</w:t>
      </w:r>
      <w:r w:rsidR="00140F66">
        <w:rPr>
          <w:rFonts w:ascii="Times New Roman" w:hAnsi="Times New Roman" w:cs="Times New Roman"/>
        </w:rPr>
        <w:t xml:space="preserve">o código do </w:t>
      </w:r>
      <w:r w:rsidR="0003711D">
        <w:rPr>
          <w:rFonts w:ascii="Times New Roman" w:hAnsi="Times New Roman" w:cs="Times New Roman"/>
        </w:rPr>
        <w:t xml:space="preserve">ISSN </w:t>
      </w:r>
      <w:r>
        <w:rPr>
          <w:rFonts w:ascii="Times New Roman" w:hAnsi="Times New Roman" w:cs="Times New Roman"/>
        </w:rPr>
        <w:t xml:space="preserve">ou no título do periódico - </w:t>
      </w:r>
      <w:r w:rsidR="00140F66">
        <w:rPr>
          <w:rFonts w:ascii="Times New Roman" w:hAnsi="Times New Roman" w:cs="Times New Roman"/>
        </w:rPr>
        <w:t>preenc</w:t>
      </w:r>
      <w:r w:rsidR="00155D09">
        <w:rPr>
          <w:rFonts w:ascii="Times New Roman" w:hAnsi="Times New Roman" w:cs="Times New Roman"/>
        </w:rPr>
        <w:t>hido de maneira incompleta; ou a grafia do</w:t>
      </w:r>
      <w:r w:rsidR="00140F66">
        <w:rPr>
          <w:rFonts w:ascii="Times New Roman" w:hAnsi="Times New Roman" w:cs="Times New Roman"/>
        </w:rPr>
        <w:t xml:space="preserve"> nome do </w:t>
      </w:r>
      <w:r w:rsidR="00155D09">
        <w:rPr>
          <w:rFonts w:ascii="Times New Roman" w:hAnsi="Times New Roman" w:cs="Times New Roman"/>
        </w:rPr>
        <w:t>periódico não corresponde àquela</w:t>
      </w:r>
      <w:r w:rsidR="00140F66">
        <w:rPr>
          <w:rFonts w:ascii="Times New Roman" w:hAnsi="Times New Roman" w:cs="Times New Roman"/>
        </w:rPr>
        <w:t xml:space="preserve"> de sua ficha catalogr</w:t>
      </w:r>
      <w:r w:rsidR="00155D09">
        <w:rPr>
          <w:rFonts w:ascii="Times New Roman" w:hAnsi="Times New Roman" w:cs="Times New Roman"/>
        </w:rPr>
        <w:t>áfica, decorrente, por exemplo, da inclusão de ponto ou traço ou acrônimo conjugada ao nome do periódico</w:t>
      </w:r>
      <w:r>
        <w:rPr>
          <w:rFonts w:ascii="Times New Roman" w:hAnsi="Times New Roman" w:cs="Times New Roman"/>
        </w:rPr>
        <w:t xml:space="preserve"> – podem ser classificados como não periódico e excluído da base</w:t>
      </w:r>
      <w:r w:rsidR="00140F66">
        <w:rPr>
          <w:rFonts w:ascii="Times New Roman" w:hAnsi="Times New Roman" w:cs="Times New Roman"/>
        </w:rPr>
        <w:t>.</w:t>
      </w:r>
      <w:r w:rsidR="0003711D">
        <w:rPr>
          <w:rFonts w:ascii="Times New Roman" w:hAnsi="Times New Roman" w:cs="Times New Roman"/>
        </w:rPr>
        <w:t xml:space="preserve"> Como </w:t>
      </w:r>
      <w:r w:rsidR="007F4F3B">
        <w:rPr>
          <w:rFonts w:ascii="Times New Roman" w:hAnsi="Times New Roman" w:cs="Times New Roman"/>
        </w:rPr>
        <w:t xml:space="preserve">nomes </w:t>
      </w:r>
      <w:r w:rsidR="00155D09">
        <w:rPr>
          <w:rFonts w:ascii="Times New Roman" w:hAnsi="Times New Roman" w:cs="Times New Roman"/>
        </w:rPr>
        <w:t xml:space="preserve">de periódicos </w:t>
      </w:r>
      <w:r w:rsidR="007F4F3B">
        <w:rPr>
          <w:rFonts w:ascii="Times New Roman" w:hAnsi="Times New Roman" w:cs="Times New Roman"/>
        </w:rPr>
        <w:t>muito próximo</w:t>
      </w:r>
      <w:r w:rsidR="00254715">
        <w:rPr>
          <w:rFonts w:ascii="Times New Roman" w:hAnsi="Times New Roman" w:cs="Times New Roman"/>
        </w:rPr>
        <w:t>s</w:t>
      </w:r>
      <w:r w:rsidR="00155D09">
        <w:rPr>
          <w:rFonts w:ascii="Times New Roman" w:hAnsi="Times New Roman" w:cs="Times New Roman"/>
        </w:rPr>
        <w:t xml:space="preserve"> entre si</w:t>
      </w:r>
      <w:r w:rsidR="00254715">
        <w:rPr>
          <w:rFonts w:ascii="Times New Roman" w:hAnsi="Times New Roman" w:cs="Times New Roman"/>
        </w:rPr>
        <w:t>, mas com ISSN diferentes</w:t>
      </w:r>
      <w:r w:rsidR="00A93C07">
        <w:rPr>
          <w:rFonts w:ascii="Times New Roman" w:hAnsi="Times New Roman" w:cs="Times New Roman"/>
        </w:rPr>
        <w:t>,</w:t>
      </w:r>
      <w:r w:rsidR="00254715">
        <w:rPr>
          <w:rFonts w:ascii="Times New Roman" w:hAnsi="Times New Roman" w:cs="Times New Roman"/>
        </w:rPr>
        <w:t xml:space="preserve"> têm sido identificados com frequência cada vez maior, </w:t>
      </w:r>
      <w:r w:rsidR="00B0475F">
        <w:rPr>
          <w:rFonts w:ascii="Times New Roman" w:hAnsi="Times New Roman" w:cs="Times New Roman"/>
        </w:rPr>
        <w:t>realiza</w:t>
      </w:r>
      <w:r w:rsidR="004A657D">
        <w:rPr>
          <w:rFonts w:ascii="Times New Roman" w:hAnsi="Times New Roman" w:cs="Times New Roman"/>
        </w:rPr>
        <w:t xml:space="preserve">-se </w:t>
      </w:r>
      <w:r w:rsidR="007F4F3B">
        <w:rPr>
          <w:rFonts w:ascii="Times New Roman" w:hAnsi="Times New Roman" w:cs="Times New Roman"/>
        </w:rPr>
        <w:t xml:space="preserve">um detalhado trabalho para </w:t>
      </w:r>
      <w:r w:rsidR="00254715">
        <w:rPr>
          <w:rFonts w:ascii="Times New Roman" w:hAnsi="Times New Roman" w:cs="Times New Roman"/>
        </w:rPr>
        <w:t>associar it</w:t>
      </w:r>
      <w:r w:rsidR="00B0475F">
        <w:rPr>
          <w:rFonts w:ascii="Times New Roman" w:hAnsi="Times New Roman" w:cs="Times New Roman"/>
        </w:rPr>
        <w:t>ens, cuja correspondência pode ser</w:t>
      </w:r>
      <w:r w:rsidR="00254715">
        <w:rPr>
          <w:rFonts w:ascii="Times New Roman" w:hAnsi="Times New Roman" w:cs="Times New Roman"/>
        </w:rPr>
        <w:t xml:space="preserve"> </w:t>
      </w:r>
      <w:r w:rsidR="00A93C07">
        <w:rPr>
          <w:rFonts w:ascii="Times New Roman" w:hAnsi="Times New Roman" w:cs="Times New Roman"/>
        </w:rPr>
        <w:t>evidenciada</w:t>
      </w:r>
      <w:r w:rsidR="00254715">
        <w:rPr>
          <w:rFonts w:ascii="Times New Roman" w:hAnsi="Times New Roman" w:cs="Times New Roman"/>
        </w:rPr>
        <w:t>, por exemplo</w:t>
      </w:r>
      <w:r w:rsidR="00A93C07">
        <w:rPr>
          <w:rFonts w:ascii="Times New Roman" w:hAnsi="Times New Roman" w:cs="Times New Roman"/>
        </w:rPr>
        <w:t>,</w:t>
      </w:r>
      <w:r w:rsidR="00254715">
        <w:rPr>
          <w:rFonts w:ascii="Times New Roman" w:hAnsi="Times New Roman" w:cs="Times New Roman"/>
        </w:rPr>
        <w:t xml:space="preserve"> n</w:t>
      </w:r>
      <w:r w:rsidR="007F4F3B">
        <w:rPr>
          <w:rFonts w:ascii="Times New Roman" w:hAnsi="Times New Roman" w:cs="Times New Roman"/>
        </w:rPr>
        <w:t>o site de internet</w:t>
      </w:r>
      <w:r w:rsidR="00254715">
        <w:rPr>
          <w:rFonts w:ascii="Times New Roman" w:hAnsi="Times New Roman" w:cs="Times New Roman"/>
        </w:rPr>
        <w:t xml:space="preserve"> do periódico, ou em uma das bases usadas na classificação – Thomson Reuters; Scimago; Scielo ou Redalyc. </w:t>
      </w:r>
    </w:p>
    <w:p w14:paraId="0D21AE07" w14:textId="77777777" w:rsidR="00DA24A7" w:rsidRDefault="00DA24A7" w:rsidP="00147E1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6324E643" w14:textId="6054E386" w:rsidR="00366A49" w:rsidRDefault="004A657D" w:rsidP="00147E1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Comissão de Área entende</w:t>
      </w:r>
      <w:r w:rsidR="007F4F3B">
        <w:rPr>
          <w:rFonts w:ascii="Times New Roman" w:hAnsi="Times New Roman" w:cs="Times New Roman"/>
        </w:rPr>
        <w:t xml:space="preserve"> </w:t>
      </w:r>
      <w:r w:rsidR="00254715">
        <w:rPr>
          <w:rFonts w:ascii="Times New Roman" w:hAnsi="Times New Roman" w:cs="Times New Roman"/>
        </w:rPr>
        <w:t xml:space="preserve">que </w:t>
      </w:r>
      <w:r w:rsidR="007F4F3B">
        <w:rPr>
          <w:rFonts w:ascii="Times New Roman" w:hAnsi="Times New Roman" w:cs="Times New Roman"/>
        </w:rPr>
        <w:t xml:space="preserve">o acima descrito </w:t>
      </w:r>
      <w:r w:rsidR="00254715">
        <w:rPr>
          <w:rFonts w:ascii="Times New Roman" w:hAnsi="Times New Roman" w:cs="Times New Roman"/>
        </w:rPr>
        <w:t xml:space="preserve">deve servir de alerta </w:t>
      </w:r>
      <w:r w:rsidR="007F4F3B">
        <w:rPr>
          <w:rFonts w:ascii="Times New Roman" w:hAnsi="Times New Roman" w:cs="Times New Roman"/>
        </w:rPr>
        <w:t>à</w:t>
      </w:r>
      <w:r w:rsidR="00254715">
        <w:rPr>
          <w:rFonts w:ascii="Times New Roman" w:hAnsi="Times New Roman" w:cs="Times New Roman"/>
        </w:rPr>
        <w:t xml:space="preserve"> comunidade – docentes, discentes, </w:t>
      </w:r>
      <w:r w:rsidR="00B0475F">
        <w:rPr>
          <w:rFonts w:ascii="Times New Roman" w:hAnsi="Times New Roman" w:cs="Times New Roman"/>
        </w:rPr>
        <w:t xml:space="preserve">egressos, </w:t>
      </w:r>
      <w:r w:rsidR="00254715">
        <w:rPr>
          <w:rFonts w:ascii="Times New Roman" w:hAnsi="Times New Roman" w:cs="Times New Roman"/>
        </w:rPr>
        <w:t>coordenadores e editores -</w:t>
      </w:r>
      <w:r w:rsidR="00366A49">
        <w:rPr>
          <w:rFonts w:ascii="Times New Roman" w:hAnsi="Times New Roman" w:cs="Times New Roman"/>
        </w:rPr>
        <w:t xml:space="preserve"> </w:t>
      </w:r>
      <w:r w:rsidR="00254715">
        <w:rPr>
          <w:rFonts w:ascii="Times New Roman" w:hAnsi="Times New Roman" w:cs="Times New Roman"/>
        </w:rPr>
        <w:t xml:space="preserve">sobre a importância de </w:t>
      </w:r>
      <w:r w:rsidR="007F4F3B">
        <w:rPr>
          <w:rFonts w:ascii="Times New Roman" w:hAnsi="Times New Roman" w:cs="Times New Roman"/>
        </w:rPr>
        <w:t xml:space="preserve">informar </w:t>
      </w:r>
      <w:r w:rsidR="00254715">
        <w:rPr>
          <w:rFonts w:ascii="Times New Roman" w:hAnsi="Times New Roman" w:cs="Times New Roman"/>
        </w:rPr>
        <w:t>os dados com a máxi</w:t>
      </w:r>
      <w:r w:rsidR="00FB4C32">
        <w:rPr>
          <w:rFonts w:ascii="Times New Roman" w:hAnsi="Times New Roman" w:cs="Times New Roman"/>
        </w:rPr>
        <w:t>ma precisão e eliminar</w:t>
      </w:r>
      <w:r w:rsidR="00254715">
        <w:rPr>
          <w:rFonts w:ascii="Times New Roman" w:hAnsi="Times New Roman" w:cs="Times New Roman"/>
        </w:rPr>
        <w:t xml:space="preserve"> fontes</w:t>
      </w:r>
      <w:r w:rsidR="00C23E9B">
        <w:rPr>
          <w:rFonts w:ascii="Times New Roman" w:hAnsi="Times New Roman" w:cs="Times New Roman"/>
        </w:rPr>
        <w:t xml:space="preserve"> de</w:t>
      </w:r>
      <w:r w:rsidR="00254715">
        <w:rPr>
          <w:rFonts w:ascii="Times New Roman" w:hAnsi="Times New Roman" w:cs="Times New Roman"/>
        </w:rPr>
        <w:t xml:space="preserve"> ruídos, </w:t>
      </w:r>
      <w:r w:rsidR="00C23E9B">
        <w:rPr>
          <w:rFonts w:ascii="Times New Roman" w:hAnsi="Times New Roman" w:cs="Times New Roman"/>
        </w:rPr>
        <w:t>como</w:t>
      </w:r>
      <w:r w:rsidR="007F4F3B">
        <w:rPr>
          <w:rFonts w:ascii="Times New Roman" w:hAnsi="Times New Roman" w:cs="Times New Roman"/>
        </w:rPr>
        <w:t>, por exemplo,</w:t>
      </w:r>
      <w:r w:rsidR="00254715">
        <w:rPr>
          <w:rFonts w:ascii="Times New Roman" w:hAnsi="Times New Roman" w:cs="Times New Roman"/>
        </w:rPr>
        <w:t xml:space="preserve"> </w:t>
      </w:r>
      <w:r w:rsidR="00254715" w:rsidRPr="00687385">
        <w:rPr>
          <w:rFonts w:ascii="Times New Roman" w:hAnsi="Times New Roman" w:cs="Times New Roman"/>
          <w:i/>
        </w:rPr>
        <w:t>sites</w:t>
      </w:r>
      <w:r w:rsidR="007F4F3B">
        <w:rPr>
          <w:rFonts w:ascii="Times New Roman" w:hAnsi="Times New Roman" w:cs="Times New Roman"/>
        </w:rPr>
        <w:t xml:space="preserve"> desativados do</w:t>
      </w:r>
      <w:r w:rsidR="00254715">
        <w:rPr>
          <w:rFonts w:ascii="Times New Roman" w:hAnsi="Times New Roman" w:cs="Times New Roman"/>
        </w:rPr>
        <w:t xml:space="preserve"> per</w:t>
      </w:r>
      <w:r w:rsidR="007F4F3B">
        <w:rPr>
          <w:rFonts w:ascii="Times New Roman" w:hAnsi="Times New Roman" w:cs="Times New Roman"/>
        </w:rPr>
        <w:t>iódico</w:t>
      </w:r>
      <w:r w:rsidR="00626648">
        <w:rPr>
          <w:rFonts w:ascii="Times New Roman" w:hAnsi="Times New Roman" w:cs="Times New Roman"/>
        </w:rPr>
        <w:t xml:space="preserve"> </w:t>
      </w:r>
      <w:r w:rsidR="00A93C07">
        <w:rPr>
          <w:rFonts w:ascii="Times New Roman" w:hAnsi="Times New Roman" w:cs="Times New Roman"/>
        </w:rPr>
        <w:t>e</w:t>
      </w:r>
      <w:r w:rsidR="007F4F3B">
        <w:rPr>
          <w:rFonts w:ascii="Times New Roman" w:hAnsi="Times New Roman" w:cs="Times New Roman"/>
        </w:rPr>
        <w:t>/ou</w:t>
      </w:r>
      <w:r w:rsidR="00A93C07">
        <w:rPr>
          <w:rFonts w:ascii="Times New Roman" w:hAnsi="Times New Roman" w:cs="Times New Roman"/>
        </w:rPr>
        <w:t xml:space="preserve"> </w:t>
      </w:r>
      <w:r w:rsidR="00626648">
        <w:rPr>
          <w:rFonts w:ascii="Times New Roman" w:hAnsi="Times New Roman" w:cs="Times New Roman"/>
        </w:rPr>
        <w:t xml:space="preserve">carência de </w:t>
      </w:r>
      <w:r w:rsidR="00A93C07">
        <w:rPr>
          <w:rFonts w:ascii="Times New Roman" w:hAnsi="Times New Roman" w:cs="Times New Roman"/>
        </w:rPr>
        <w:t xml:space="preserve">informações </w:t>
      </w:r>
      <w:r w:rsidR="00626648">
        <w:rPr>
          <w:rFonts w:ascii="Times New Roman" w:hAnsi="Times New Roman" w:cs="Times New Roman"/>
        </w:rPr>
        <w:t>básica</w:t>
      </w:r>
      <w:r w:rsidR="00A93C07">
        <w:rPr>
          <w:rFonts w:ascii="Times New Roman" w:hAnsi="Times New Roman" w:cs="Times New Roman"/>
        </w:rPr>
        <w:t>s</w:t>
      </w:r>
      <w:r w:rsidR="00626648">
        <w:rPr>
          <w:rFonts w:ascii="Times New Roman" w:hAnsi="Times New Roman" w:cs="Times New Roman"/>
        </w:rPr>
        <w:t xml:space="preserve"> sobre o</w:t>
      </w:r>
      <w:r w:rsidR="007F4F3B">
        <w:rPr>
          <w:rFonts w:ascii="Times New Roman" w:hAnsi="Times New Roman" w:cs="Times New Roman"/>
        </w:rPr>
        <w:t xml:space="preserve"> mesmo </w:t>
      </w:r>
      <w:r w:rsidR="00A93C07">
        <w:rPr>
          <w:rFonts w:ascii="Times New Roman" w:hAnsi="Times New Roman" w:cs="Times New Roman"/>
        </w:rPr>
        <w:t>no</w:t>
      </w:r>
      <w:r w:rsidR="00C23E9B">
        <w:rPr>
          <w:rFonts w:ascii="Times New Roman" w:hAnsi="Times New Roman" w:cs="Times New Roman"/>
        </w:rPr>
        <w:t xml:space="preserve"> </w:t>
      </w:r>
      <w:r w:rsidR="007F4F3B">
        <w:rPr>
          <w:rFonts w:ascii="Times New Roman" w:hAnsi="Times New Roman" w:cs="Times New Roman"/>
        </w:rPr>
        <w:t xml:space="preserve">respectivo </w:t>
      </w:r>
      <w:r w:rsidR="00A93C07" w:rsidRPr="00687385">
        <w:rPr>
          <w:rFonts w:ascii="Times New Roman" w:hAnsi="Times New Roman" w:cs="Times New Roman"/>
          <w:i/>
        </w:rPr>
        <w:t>site</w:t>
      </w:r>
      <w:r w:rsidR="00A93C07">
        <w:rPr>
          <w:rFonts w:ascii="Times New Roman" w:hAnsi="Times New Roman" w:cs="Times New Roman"/>
        </w:rPr>
        <w:t xml:space="preserve"> oficial</w:t>
      </w:r>
      <w:r w:rsidR="007F4F3B">
        <w:rPr>
          <w:rFonts w:ascii="Times New Roman" w:hAnsi="Times New Roman" w:cs="Times New Roman"/>
        </w:rPr>
        <w:t xml:space="preserve"> e a </w:t>
      </w:r>
      <w:r w:rsidR="00FB4C32">
        <w:rPr>
          <w:rFonts w:ascii="Times New Roman" w:hAnsi="Times New Roman" w:cs="Times New Roman"/>
        </w:rPr>
        <w:t xml:space="preserve">falta de </w:t>
      </w:r>
      <w:r w:rsidR="007F4F3B">
        <w:rPr>
          <w:rFonts w:ascii="Times New Roman" w:hAnsi="Times New Roman" w:cs="Times New Roman"/>
        </w:rPr>
        <w:t>atualização de informação em bases indexadoras</w:t>
      </w:r>
      <w:r w:rsidR="00A93C07">
        <w:rPr>
          <w:rFonts w:ascii="Times New Roman" w:hAnsi="Times New Roman" w:cs="Times New Roman"/>
        </w:rPr>
        <w:t>.</w:t>
      </w:r>
    </w:p>
    <w:p w14:paraId="601E01EE" w14:textId="77777777" w:rsidR="00DA24A7" w:rsidRDefault="00DA24A7" w:rsidP="00147E1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4E82C793" w14:textId="7C4084BC" w:rsidR="008F3F7D" w:rsidRDefault="008F3F7D" w:rsidP="008F3F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541BD4">
        <w:rPr>
          <w:rFonts w:ascii="Times New Roman" w:hAnsi="Times New Roman" w:cs="Times New Roman"/>
        </w:rPr>
        <w:t xml:space="preserve"> passo </w:t>
      </w:r>
      <w:r>
        <w:rPr>
          <w:rFonts w:ascii="Times New Roman" w:hAnsi="Times New Roman" w:cs="Times New Roman"/>
        </w:rPr>
        <w:t>seguinte do processo de classificação é</w:t>
      </w:r>
      <w:r w:rsidRPr="00541BD4">
        <w:rPr>
          <w:rFonts w:ascii="Times New Roman" w:hAnsi="Times New Roman" w:cs="Times New Roman"/>
        </w:rPr>
        <w:t xml:space="preserve"> indicar os veículos que não representam periódicos, tais como anais de eventos, repositórios, coletâneas de livros, anuários, relatórios, dentre outros. </w:t>
      </w:r>
      <w:r>
        <w:rPr>
          <w:rFonts w:ascii="Times New Roman" w:hAnsi="Times New Roman" w:cs="Times New Roman"/>
        </w:rPr>
        <w:t>Em decorrência da análise, podem ser</w:t>
      </w:r>
      <w:r w:rsidRPr="00541BD4">
        <w:rPr>
          <w:rFonts w:ascii="Times New Roman" w:hAnsi="Times New Roman" w:cs="Times New Roman"/>
        </w:rPr>
        <w:t xml:space="preserve"> identificados outros itens </w:t>
      </w:r>
      <w:r>
        <w:rPr>
          <w:rFonts w:ascii="Times New Roman" w:hAnsi="Times New Roman" w:cs="Times New Roman"/>
        </w:rPr>
        <w:t xml:space="preserve">que </w:t>
      </w:r>
      <w:r w:rsidRPr="00541BD4">
        <w:rPr>
          <w:rFonts w:ascii="Times New Roman" w:hAnsi="Times New Roman" w:cs="Times New Roman"/>
        </w:rPr>
        <w:t xml:space="preserve">também </w:t>
      </w:r>
      <w:r>
        <w:rPr>
          <w:rFonts w:ascii="Times New Roman" w:hAnsi="Times New Roman" w:cs="Times New Roman"/>
        </w:rPr>
        <w:t xml:space="preserve">serão </w:t>
      </w:r>
      <w:r w:rsidRPr="00541BD4">
        <w:rPr>
          <w:rFonts w:ascii="Times New Roman" w:hAnsi="Times New Roman" w:cs="Times New Roman"/>
        </w:rPr>
        <w:t xml:space="preserve">classificados como </w:t>
      </w:r>
      <w:r>
        <w:rPr>
          <w:rFonts w:ascii="Times New Roman" w:hAnsi="Times New Roman" w:cs="Times New Roman"/>
        </w:rPr>
        <w:t>não periódicos. Itens que não te</w:t>
      </w:r>
      <w:r w:rsidRPr="00541BD4">
        <w:rPr>
          <w:rFonts w:ascii="Times New Roman" w:hAnsi="Times New Roman" w:cs="Times New Roman"/>
        </w:rPr>
        <w:t>nham pelo menos duas</w:t>
      </w:r>
      <w:r>
        <w:rPr>
          <w:rFonts w:ascii="Times New Roman" w:hAnsi="Times New Roman" w:cs="Times New Roman"/>
        </w:rPr>
        <w:t xml:space="preserve"> edições por ano, ou </w:t>
      </w:r>
      <w:r>
        <w:rPr>
          <w:rFonts w:ascii="Times New Roman" w:hAnsi="Times New Roman" w:cs="Times New Roman"/>
        </w:rPr>
        <w:lastRenderedPageBreak/>
        <w:t>que estiverem</w:t>
      </w:r>
      <w:r w:rsidRPr="00541BD4">
        <w:rPr>
          <w:rFonts w:ascii="Times New Roman" w:hAnsi="Times New Roman" w:cs="Times New Roman"/>
        </w:rPr>
        <w:t xml:space="preserve"> com edições atrasadas em mais de um ano, ou ainda </w:t>
      </w:r>
      <w:r>
        <w:rPr>
          <w:rFonts w:ascii="Times New Roman" w:hAnsi="Times New Roman" w:cs="Times New Roman"/>
        </w:rPr>
        <w:t>itens</w:t>
      </w:r>
      <w:r w:rsidRPr="00541BD4">
        <w:rPr>
          <w:rFonts w:ascii="Times New Roman" w:hAnsi="Times New Roman" w:cs="Times New Roman"/>
        </w:rPr>
        <w:t xml:space="preserve"> preenchi</w:t>
      </w:r>
      <w:r>
        <w:rPr>
          <w:rFonts w:ascii="Times New Roman" w:hAnsi="Times New Roman" w:cs="Times New Roman"/>
        </w:rPr>
        <w:t xml:space="preserve">dos erroneamente </w:t>
      </w:r>
      <w:r w:rsidRPr="00541BD4">
        <w:rPr>
          <w:rFonts w:ascii="Times New Roman" w:hAnsi="Times New Roman" w:cs="Times New Roman"/>
        </w:rPr>
        <w:t xml:space="preserve">(ISSN errado ou ISSN não corresponde ao titulo do periódico) </w:t>
      </w:r>
      <w:r>
        <w:rPr>
          <w:rFonts w:ascii="Times New Roman" w:hAnsi="Times New Roman" w:cs="Times New Roman"/>
        </w:rPr>
        <w:t xml:space="preserve">serão </w:t>
      </w:r>
      <w:r w:rsidRPr="00541BD4">
        <w:rPr>
          <w:rFonts w:ascii="Times New Roman" w:hAnsi="Times New Roman" w:cs="Times New Roman"/>
        </w:rPr>
        <w:t xml:space="preserve">classificados como não periódicos. </w:t>
      </w:r>
      <w:r>
        <w:rPr>
          <w:rFonts w:ascii="Times New Roman" w:hAnsi="Times New Roman" w:cs="Times New Roman"/>
        </w:rPr>
        <w:t>P</w:t>
      </w:r>
      <w:r w:rsidRPr="00541BD4">
        <w:rPr>
          <w:rFonts w:ascii="Times New Roman" w:hAnsi="Times New Roman" w:cs="Times New Roman"/>
        </w:rPr>
        <w:t>eriódicos</w:t>
      </w:r>
      <w:r>
        <w:rPr>
          <w:rFonts w:ascii="Times New Roman" w:hAnsi="Times New Roman" w:cs="Times New Roman"/>
        </w:rPr>
        <w:t>, cujas práticas editoriais</w:t>
      </w:r>
      <w:r w:rsidRPr="00541BD4">
        <w:rPr>
          <w:rFonts w:ascii="Times New Roman" w:hAnsi="Times New Roman" w:cs="Times New Roman"/>
        </w:rPr>
        <w:t xml:space="preserve"> consideradas como questionáveis pela comunidade</w:t>
      </w:r>
      <w:r>
        <w:rPr>
          <w:rFonts w:ascii="Times New Roman" w:hAnsi="Times New Roman" w:cs="Times New Roman"/>
        </w:rPr>
        <w:t>, serão</w:t>
      </w:r>
      <w:r w:rsidRPr="00541BD4">
        <w:rPr>
          <w:rFonts w:ascii="Times New Roman" w:hAnsi="Times New Roman" w:cs="Times New Roman"/>
        </w:rPr>
        <w:t xml:space="preserve"> também classificados como não periódicos. </w:t>
      </w:r>
    </w:p>
    <w:p w14:paraId="0A2F24D4" w14:textId="77777777" w:rsidR="008F3F7D" w:rsidRDefault="008F3F7D" w:rsidP="00147E1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19A28E0E" w14:textId="34B1FA18" w:rsidR="008B24E1" w:rsidRPr="00080E57" w:rsidRDefault="00080E57" w:rsidP="00147E1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A</w:t>
      </w:r>
      <w:r w:rsidR="00626648">
        <w:rPr>
          <w:rFonts w:ascii="Times New Roman" w:hAnsi="Times New Roman" w:cs="Times New Roman"/>
        </w:rPr>
        <w:t xml:space="preserve"> participação de periódicos editados </w:t>
      </w:r>
      <w:r w:rsidR="00B43A86">
        <w:rPr>
          <w:rFonts w:ascii="Times New Roman" w:hAnsi="Times New Roman" w:cs="Times New Roman"/>
        </w:rPr>
        <w:t xml:space="preserve">fora do Brasil </w:t>
      </w:r>
      <w:r>
        <w:rPr>
          <w:rFonts w:ascii="Times New Roman" w:hAnsi="Times New Roman" w:cs="Times New Roman"/>
        </w:rPr>
        <w:t>tem crescido</w:t>
      </w:r>
      <w:r w:rsidR="00626648">
        <w:rPr>
          <w:rFonts w:ascii="Times New Roman" w:hAnsi="Times New Roman" w:cs="Times New Roman"/>
        </w:rPr>
        <w:t>, mas não necessariamente em títulos considerados “</w:t>
      </w:r>
      <w:r w:rsidR="00626648" w:rsidRPr="00626648">
        <w:rPr>
          <w:rFonts w:ascii="Times New Roman" w:hAnsi="Times New Roman" w:cs="Times New Roman"/>
          <w:i/>
        </w:rPr>
        <w:t>core</w:t>
      </w:r>
      <w:r w:rsidR="00626648">
        <w:rPr>
          <w:rFonts w:ascii="Times New Roman" w:hAnsi="Times New Roman" w:cs="Times New Roman"/>
        </w:rPr>
        <w:t xml:space="preserve">” da área. </w:t>
      </w:r>
      <w:r w:rsidR="00B43A86">
        <w:rPr>
          <w:rFonts w:ascii="Times New Roman" w:hAnsi="Times New Roman" w:cs="Times New Roman"/>
        </w:rPr>
        <w:t>Por exemplo, c</w:t>
      </w:r>
      <w:r w:rsidR="006A748B">
        <w:rPr>
          <w:rFonts w:ascii="Times New Roman" w:hAnsi="Times New Roman" w:cs="Times New Roman"/>
        </w:rPr>
        <w:t xml:space="preserve">erca de dois terços </w:t>
      </w:r>
      <w:r w:rsidR="00B43A86">
        <w:rPr>
          <w:rFonts w:ascii="Times New Roman" w:hAnsi="Times New Roman" w:cs="Times New Roman"/>
        </w:rPr>
        <w:t>dos periódicos com produção da área nos anos 2013 ou 2014</w:t>
      </w:r>
      <w:r w:rsidR="00B0475F">
        <w:rPr>
          <w:rFonts w:ascii="Times New Roman" w:hAnsi="Times New Roman" w:cs="Times New Roman"/>
        </w:rPr>
        <w:t xml:space="preserve"> </w:t>
      </w:r>
      <w:r w:rsidR="00B43A86">
        <w:rPr>
          <w:rFonts w:ascii="Times New Roman" w:hAnsi="Times New Roman" w:cs="Times New Roman"/>
        </w:rPr>
        <w:t xml:space="preserve">e que apresentam </w:t>
      </w:r>
      <w:r w:rsidR="00A93C07">
        <w:rPr>
          <w:rFonts w:ascii="Times New Roman" w:hAnsi="Times New Roman" w:cs="Times New Roman"/>
        </w:rPr>
        <w:t>F</w:t>
      </w:r>
      <w:r w:rsidR="006A748B">
        <w:rPr>
          <w:rFonts w:ascii="Times New Roman" w:hAnsi="Times New Roman" w:cs="Times New Roman"/>
        </w:rPr>
        <w:t xml:space="preserve">ator de </w:t>
      </w:r>
      <w:r w:rsidR="00A93C07">
        <w:rPr>
          <w:rFonts w:ascii="Times New Roman" w:hAnsi="Times New Roman" w:cs="Times New Roman"/>
        </w:rPr>
        <w:t>Impacto</w:t>
      </w:r>
      <w:r w:rsidR="00E52149">
        <w:rPr>
          <w:rFonts w:ascii="Times New Roman" w:hAnsi="Times New Roman" w:cs="Times New Roman"/>
        </w:rPr>
        <w:t>,</w:t>
      </w:r>
      <w:r w:rsidR="00A93C07">
        <w:rPr>
          <w:rFonts w:ascii="Times New Roman" w:hAnsi="Times New Roman" w:cs="Times New Roman"/>
        </w:rPr>
        <w:t xml:space="preserve"> </w:t>
      </w:r>
      <w:r w:rsidR="00486D12">
        <w:rPr>
          <w:rFonts w:ascii="Times New Roman" w:hAnsi="Times New Roman" w:cs="Times New Roman"/>
        </w:rPr>
        <w:t xml:space="preserve">não constam </w:t>
      </w:r>
      <w:r w:rsidR="007D239B">
        <w:rPr>
          <w:rFonts w:ascii="Times New Roman" w:hAnsi="Times New Roman" w:cs="Times New Roman"/>
        </w:rPr>
        <w:t>d</w:t>
      </w:r>
      <w:r w:rsidR="00486D12">
        <w:rPr>
          <w:rFonts w:ascii="Times New Roman" w:hAnsi="Times New Roman" w:cs="Times New Roman"/>
        </w:rPr>
        <w:t>a lista de periódicos indicados como de Administração, Negócios, Contabilidade, Turismo e Hospitalidade e Administração Pública</w:t>
      </w:r>
      <w:r w:rsidR="00E52149">
        <w:rPr>
          <w:rFonts w:ascii="Times New Roman" w:hAnsi="Times New Roman" w:cs="Times New Roman"/>
        </w:rPr>
        <w:t>,</w:t>
      </w:r>
      <w:r w:rsidR="00486D12">
        <w:rPr>
          <w:rFonts w:ascii="Times New Roman" w:hAnsi="Times New Roman" w:cs="Times New Roman"/>
        </w:rPr>
        <w:t xml:space="preserve"> nas bases citadas acima. </w:t>
      </w:r>
      <w:r w:rsidR="00B0475F">
        <w:rPr>
          <w:rFonts w:ascii="Times New Roman" w:hAnsi="Times New Roman" w:cs="Times New Roman"/>
        </w:rPr>
        <w:t>Isso implicou</w:t>
      </w:r>
      <w:r>
        <w:rPr>
          <w:rFonts w:ascii="Times New Roman" w:hAnsi="Times New Roman" w:cs="Times New Roman"/>
        </w:rPr>
        <w:t xml:space="preserve"> </w:t>
      </w:r>
      <w:r w:rsidR="00B0475F">
        <w:rPr>
          <w:rFonts w:ascii="Times New Roman" w:hAnsi="Times New Roman" w:cs="Times New Roman"/>
        </w:rPr>
        <w:t xml:space="preserve">neste quadriênio (2013-2016) </w:t>
      </w:r>
      <w:r>
        <w:rPr>
          <w:rFonts w:ascii="Times New Roman" w:hAnsi="Times New Roman" w:cs="Times New Roman"/>
        </w:rPr>
        <w:t>na introdução de critérios para ajustar a inclusão destes itens na classificação da área de modo a não valorizar mais fortemente os itens que não constituem o “</w:t>
      </w:r>
      <w:r>
        <w:rPr>
          <w:rFonts w:ascii="Times New Roman" w:hAnsi="Times New Roman" w:cs="Times New Roman"/>
          <w:i/>
        </w:rPr>
        <w:t xml:space="preserve">core”, </w:t>
      </w:r>
      <w:r w:rsidRPr="00080E57">
        <w:rPr>
          <w:rFonts w:ascii="Times New Roman" w:hAnsi="Times New Roman" w:cs="Times New Roman"/>
        </w:rPr>
        <w:t>em detrimento</w:t>
      </w:r>
      <w:r>
        <w:rPr>
          <w:rFonts w:ascii="Times New Roman" w:hAnsi="Times New Roman" w:cs="Times New Roman"/>
        </w:rPr>
        <w:t xml:space="preserve"> daqueles veículos que representam a centralidade do conhecimento </w:t>
      </w:r>
      <w:r w:rsidR="001043B7">
        <w:rPr>
          <w:rFonts w:ascii="Times New Roman" w:hAnsi="Times New Roman" w:cs="Times New Roman"/>
        </w:rPr>
        <w:t>gerado pel</w:t>
      </w:r>
      <w:r>
        <w:rPr>
          <w:rFonts w:ascii="Times New Roman" w:hAnsi="Times New Roman" w:cs="Times New Roman"/>
        </w:rPr>
        <w:t>a área</w:t>
      </w:r>
      <w:r>
        <w:rPr>
          <w:rFonts w:ascii="Times New Roman" w:hAnsi="Times New Roman" w:cs="Times New Roman"/>
          <w:i/>
        </w:rPr>
        <w:t>.</w:t>
      </w:r>
    </w:p>
    <w:p w14:paraId="69BA40FB" w14:textId="77777777" w:rsidR="00CA6146" w:rsidRDefault="00CA6146" w:rsidP="00147E1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50BBA097" w14:textId="1F786458" w:rsidR="002C65DC" w:rsidRPr="00366A49" w:rsidRDefault="00B0475F" w:rsidP="00147E1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Constata</w:t>
      </w:r>
      <w:r w:rsidR="00486D12">
        <w:rPr>
          <w:rFonts w:ascii="Times New Roman" w:hAnsi="Times New Roman" w:cs="Times New Roman"/>
        </w:rPr>
        <w:t xml:space="preserve">-se também um crescimento significativo do número de periódicos de Editoras Internacionais ou que estão </w:t>
      </w:r>
      <w:r w:rsidR="007D239B">
        <w:rPr>
          <w:rFonts w:ascii="Times New Roman" w:hAnsi="Times New Roman" w:cs="Times New Roman"/>
        </w:rPr>
        <w:t xml:space="preserve">indexados </w:t>
      </w:r>
      <w:r w:rsidR="00486D12">
        <w:rPr>
          <w:rFonts w:ascii="Times New Roman" w:hAnsi="Times New Roman" w:cs="Times New Roman"/>
        </w:rPr>
        <w:t>n</w:t>
      </w:r>
      <w:r w:rsidR="00B43A86">
        <w:rPr>
          <w:rFonts w:ascii="Times New Roman" w:hAnsi="Times New Roman" w:cs="Times New Roman"/>
        </w:rPr>
        <w:t>a base</w:t>
      </w:r>
      <w:r w:rsidR="00486D12">
        <w:rPr>
          <w:rFonts w:ascii="Times New Roman" w:hAnsi="Times New Roman" w:cs="Times New Roman"/>
        </w:rPr>
        <w:t xml:space="preserve"> </w:t>
      </w:r>
      <w:r w:rsidR="00366A49" w:rsidRPr="00366A49">
        <w:rPr>
          <w:rFonts w:ascii="Times New Roman" w:hAnsi="Times New Roman" w:cs="Times New Roman"/>
        </w:rPr>
        <w:t>Redalyc</w:t>
      </w:r>
      <w:r w:rsidR="0088242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com artigos de docentes,</w:t>
      </w:r>
      <w:r w:rsidR="00B43A86">
        <w:rPr>
          <w:rFonts w:ascii="Times New Roman" w:hAnsi="Times New Roman" w:cs="Times New Roman"/>
        </w:rPr>
        <w:t xml:space="preserve"> </w:t>
      </w:r>
      <w:r w:rsidR="0088242B">
        <w:rPr>
          <w:rFonts w:ascii="Times New Roman" w:hAnsi="Times New Roman" w:cs="Times New Roman"/>
        </w:rPr>
        <w:t xml:space="preserve">discentes </w:t>
      </w:r>
      <w:r>
        <w:rPr>
          <w:rFonts w:ascii="Times New Roman" w:hAnsi="Times New Roman" w:cs="Times New Roman"/>
        </w:rPr>
        <w:t xml:space="preserve">ou egressos </w:t>
      </w:r>
      <w:r w:rsidR="0088242B">
        <w:rPr>
          <w:rFonts w:ascii="Times New Roman" w:hAnsi="Times New Roman" w:cs="Times New Roman"/>
        </w:rPr>
        <w:t>dos programas da área</w:t>
      </w:r>
      <w:r w:rsidR="00486D12">
        <w:rPr>
          <w:rFonts w:ascii="Times New Roman" w:hAnsi="Times New Roman" w:cs="Times New Roman"/>
        </w:rPr>
        <w:t xml:space="preserve">. </w:t>
      </w:r>
      <w:r w:rsidR="002C65DC">
        <w:rPr>
          <w:rFonts w:ascii="Times New Roman" w:hAnsi="Times New Roman" w:cs="Times New Roman"/>
        </w:rPr>
        <w:t xml:space="preserve">Como observado no triênio 2010-2012, </w:t>
      </w:r>
      <w:r w:rsidR="007D239B">
        <w:rPr>
          <w:rFonts w:ascii="Times New Roman" w:hAnsi="Times New Roman" w:cs="Times New Roman"/>
        </w:rPr>
        <w:t>os periódicos</w:t>
      </w:r>
      <w:r w:rsidR="002C65DC" w:rsidRPr="008B24E1">
        <w:rPr>
          <w:rFonts w:ascii="Times New Roman" w:hAnsi="Times New Roman" w:cs="Times New Roman"/>
        </w:rPr>
        <w:t xml:space="preserve"> </w:t>
      </w:r>
      <w:r w:rsidR="002C65DC">
        <w:rPr>
          <w:rFonts w:ascii="Times New Roman" w:hAnsi="Times New Roman" w:cs="Times New Roman"/>
        </w:rPr>
        <w:t xml:space="preserve">da área </w:t>
      </w:r>
      <w:r w:rsidR="00E52149">
        <w:rPr>
          <w:rFonts w:ascii="Times New Roman" w:hAnsi="Times New Roman" w:cs="Times New Roman"/>
        </w:rPr>
        <w:t>editados no Brasil</w:t>
      </w:r>
      <w:r w:rsidR="00E52149" w:rsidRPr="008B24E1">
        <w:rPr>
          <w:rFonts w:ascii="Times New Roman" w:hAnsi="Times New Roman" w:cs="Times New Roman"/>
        </w:rPr>
        <w:t xml:space="preserve"> </w:t>
      </w:r>
      <w:r w:rsidR="002C65DC" w:rsidRPr="008B24E1">
        <w:rPr>
          <w:rFonts w:ascii="Times New Roman" w:hAnsi="Times New Roman" w:cs="Times New Roman"/>
        </w:rPr>
        <w:t>apresentaram clara evolução</w:t>
      </w:r>
      <w:r w:rsidR="002C65DC">
        <w:rPr>
          <w:rFonts w:ascii="Times New Roman" w:hAnsi="Times New Roman" w:cs="Times New Roman"/>
        </w:rPr>
        <w:t xml:space="preserve"> de forma</w:t>
      </w:r>
      <w:r w:rsidR="002C65DC" w:rsidRPr="008B24E1">
        <w:rPr>
          <w:rFonts w:ascii="Times New Roman" w:hAnsi="Times New Roman" w:cs="Times New Roman"/>
        </w:rPr>
        <w:t>, reflexo do processo de indução dos triênios passados</w:t>
      </w:r>
      <w:r w:rsidR="002C65DC">
        <w:rPr>
          <w:rFonts w:ascii="Times New Roman" w:hAnsi="Times New Roman" w:cs="Times New Roman"/>
        </w:rPr>
        <w:t>,</w:t>
      </w:r>
      <w:r w:rsidR="002C65DC" w:rsidRPr="008B24E1">
        <w:rPr>
          <w:rFonts w:ascii="Times New Roman" w:hAnsi="Times New Roman" w:cs="Times New Roman"/>
        </w:rPr>
        <w:t xml:space="preserve"> d</w:t>
      </w:r>
      <w:r w:rsidR="002C65DC">
        <w:rPr>
          <w:rFonts w:ascii="Times New Roman" w:hAnsi="Times New Roman" w:cs="Times New Roman"/>
        </w:rPr>
        <w:t xml:space="preserve">o trabalho das associações de </w:t>
      </w:r>
      <w:r w:rsidR="00A93C07">
        <w:rPr>
          <w:rFonts w:ascii="Times New Roman" w:hAnsi="Times New Roman" w:cs="Times New Roman"/>
        </w:rPr>
        <w:t>P</w:t>
      </w:r>
      <w:r w:rsidR="002C65DC">
        <w:rPr>
          <w:rFonts w:ascii="Times New Roman" w:hAnsi="Times New Roman" w:cs="Times New Roman"/>
        </w:rPr>
        <w:t>rogramas da área e da colaboração entre editores</w:t>
      </w:r>
      <w:r w:rsidR="002C65DC" w:rsidRPr="008B24E1">
        <w:rPr>
          <w:rFonts w:ascii="Times New Roman" w:hAnsi="Times New Roman" w:cs="Times New Roman"/>
        </w:rPr>
        <w:t xml:space="preserve">. </w:t>
      </w:r>
      <w:r w:rsidR="002C65DC">
        <w:rPr>
          <w:rFonts w:ascii="Times New Roman" w:hAnsi="Times New Roman" w:cs="Times New Roman"/>
        </w:rPr>
        <w:t xml:space="preserve">Isso levou </w:t>
      </w:r>
      <w:r w:rsidR="007D239B">
        <w:rPr>
          <w:rFonts w:ascii="Times New Roman" w:hAnsi="Times New Roman" w:cs="Times New Roman"/>
        </w:rPr>
        <w:t>à</w:t>
      </w:r>
      <w:r w:rsidR="002C65DC">
        <w:rPr>
          <w:rFonts w:ascii="Times New Roman" w:hAnsi="Times New Roman" w:cs="Times New Roman"/>
        </w:rPr>
        <w:t xml:space="preserve"> elevada </w:t>
      </w:r>
      <w:r w:rsidR="002C65DC" w:rsidRPr="008B24E1">
        <w:rPr>
          <w:rFonts w:ascii="Times New Roman" w:hAnsi="Times New Roman" w:cs="Times New Roman"/>
        </w:rPr>
        <w:t xml:space="preserve">homogeneidade de </w:t>
      </w:r>
      <w:r w:rsidR="002C65DC">
        <w:rPr>
          <w:rFonts w:ascii="Times New Roman" w:hAnsi="Times New Roman" w:cs="Times New Roman"/>
        </w:rPr>
        <w:t>conformidade com parâmetros formais de qualidade</w:t>
      </w:r>
      <w:r w:rsidR="001A6110">
        <w:rPr>
          <w:rStyle w:val="FootnoteReference"/>
          <w:rFonts w:ascii="Times New Roman" w:hAnsi="Times New Roman" w:cs="Times New Roman"/>
        </w:rPr>
        <w:footnoteReference w:id="3"/>
      </w:r>
      <w:r w:rsidR="002C65DC">
        <w:rPr>
          <w:rFonts w:ascii="Times New Roman" w:hAnsi="Times New Roman" w:cs="Times New Roman"/>
        </w:rPr>
        <w:t xml:space="preserve">, não sendo </w:t>
      </w:r>
      <w:r w:rsidR="00FB4C32">
        <w:rPr>
          <w:rFonts w:ascii="Times New Roman" w:hAnsi="Times New Roman" w:cs="Times New Roman"/>
        </w:rPr>
        <w:t xml:space="preserve">isso </w:t>
      </w:r>
      <w:r w:rsidR="002C65DC">
        <w:rPr>
          <w:rFonts w:ascii="Times New Roman" w:hAnsi="Times New Roman" w:cs="Times New Roman"/>
        </w:rPr>
        <w:t>mais um parâmetro para discriminar estes</w:t>
      </w:r>
      <w:r w:rsidR="002C65DC" w:rsidRPr="008B24E1">
        <w:rPr>
          <w:rFonts w:ascii="Times New Roman" w:hAnsi="Times New Roman" w:cs="Times New Roman"/>
        </w:rPr>
        <w:t xml:space="preserve"> periódicos</w:t>
      </w:r>
      <w:r w:rsidR="002C65DC">
        <w:rPr>
          <w:rFonts w:ascii="Times New Roman" w:hAnsi="Times New Roman" w:cs="Times New Roman"/>
        </w:rPr>
        <w:t xml:space="preserve">. </w:t>
      </w:r>
      <w:r w:rsidR="00C4216E">
        <w:rPr>
          <w:rFonts w:ascii="Times New Roman" w:hAnsi="Times New Roman" w:cs="Times New Roman"/>
        </w:rPr>
        <w:t>A discriminação passa</w:t>
      </w:r>
      <w:r w:rsidR="004A657D">
        <w:rPr>
          <w:rFonts w:ascii="Times New Roman" w:hAnsi="Times New Roman" w:cs="Times New Roman"/>
        </w:rPr>
        <w:t xml:space="preserve"> a</w:t>
      </w:r>
      <w:r w:rsidR="00C4216E">
        <w:rPr>
          <w:rFonts w:ascii="Times New Roman" w:hAnsi="Times New Roman" w:cs="Times New Roman"/>
        </w:rPr>
        <w:t xml:space="preserve"> focar em critérios que possam indicar o impacto e a relevância dos periódicos e</w:t>
      </w:r>
      <w:r w:rsidR="00FB4C32">
        <w:rPr>
          <w:rFonts w:ascii="Times New Roman" w:hAnsi="Times New Roman" w:cs="Times New Roman"/>
        </w:rPr>
        <w:t>, supostamente,</w:t>
      </w:r>
      <w:r w:rsidR="00C4216E">
        <w:rPr>
          <w:rFonts w:ascii="Times New Roman" w:hAnsi="Times New Roman" w:cs="Times New Roman"/>
        </w:rPr>
        <w:t xml:space="preserve"> indiretamente dos artigos neles publicados. </w:t>
      </w:r>
    </w:p>
    <w:p w14:paraId="10732C6B" w14:textId="77777777" w:rsidR="00DA24A7" w:rsidRDefault="00DA24A7" w:rsidP="00147E1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120364D3" w14:textId="4ABD4538" w:rsidR="002C43BB" w:rsidRDefault="00052418" w:rsidP="00147E1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733978">
        <w:rPr>
          <w:rFonts w:ascii="Times New Roman" w:hAnsi="Times New Roman" w:cs="Times New Roman"/>
        </w:rPr>
        <w:t xml:space="preserve">s dados </w:t>
      </w:r>
      <w:r w:rsidR="003A00CB">
        <w:rPr>
          <w:rFonts w:ascii="Times New Roman" w:hAnsi="Times New Roman" w:cs="Times New Roman"/>
        </w:rPr>
        <w:t>relativos a</w:t>
      </w:r>
      <w:r w:rsidR="00733978">
        <w:rPr>
          <w:rFonts w:ascii="Times New Roman" w:hAnsi="Times New Roman" w:cs="Times New Roman"/>
        </w:rPr>
        <w:t xml:space="preserve"> cada periódico</w:t>
      </w:r>
      <w:r w:rsidR="007318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são levantados, de modo que</w:t>
      </w:r>
      <w:r w:rsidR="00731805">
        <w:rPr>
          <w:rFonts w:ascii="Times New Roman" w:hAnsi="Times New Roman" w:cs="Times New Roman"/>
        </w:rPr>
        <w:t xml:space="preserve"> a comissão </w:t>
      </w:r>
      <w:r>
        <w:rPr>
          <w:rFonts w:ascii="Times New Roman" w:hAnsi="Times New Roman" w:cs="Times New Roman"/>
        </w:rPr>
        <w:t xml:space="preserve">da área </w:t>
      </w:r>
      <w:r w:rsidR="00494D59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enha </w:t>
      </w:r>
      <w:r w:rsidR="00B0475F">
        <w:rPr>
          <w:rFonts w:ascii="Times New Roman" w:hAnsi="Times New Roman" w:cs="Times New Roman"/>
        </w:rPr>
        <w:t>para a classificação uma planilha</w:t>
      </w:r>
      <w:r w:rsidR="00733978">
        <w:rPr>
          <w:rFonts w:ascii="Times New Roman" w:hAnsi="Times New Roman" w:cs="Times New Roman"/>
        </w:rPr>
        <w:t xml:space="preserve"> co</w:t>
      </w:r>
      <w:r>
        <w:rPr>
          <w:rFonts w:ascii="Times New Roman" w:hAnsi="Times New Roman" w:cs="Times New Roman"/>
        </w:rPr>
        <w:t xml:space="preserve">m </w:t>
      </w:r>
      <w:r w:rsidR="00733978">
        <w:rPr>
          <w:rFonts w:ascii="Times New Roman" w:hAnsi="Times New Roman" w:cs="Times New Roman"/>
        </w:rPr>
        <w:t>informação sobre cada periódico</w:t>
      </w:r>
      <w:r w:rsidR="00A93C07">
        <w:rPr>
          <w:rFonts w:ascii="Times New Roman" w:hAnsi="Times New Roman" w:cs="Times New Roman"/>
        </w:rPr>
        <w:t>,</w:t>
      </w:r>
      <w:r w:rsidR="00733978">
        <w:rPr>
          <w:rFonts w:ascii="Times New Roman" w:hAnsi="Times New Roman" w:cs="Times New Roman"/>
        </w:rPr>
        <w:t xml:space="preserve"> nos </w:t>
      </w:r>
      <w:r w:rsidR="00420BF4">
        <w:rPr>
          <w:rFonts w:ascii="Times New Roman" w:hAnsi="Times New Roman" w:cs="Times New Roman"/>
        </w:rPr>
        <w:t>itens</w:t>
      </w:r>
      <w:r w:rsidR="00B0475F">
        <w:rPr>
          <w:rFonts w:ascii="Times New Roman" w:hAnsi="Times New Roman" w:cs="Times New Roman"/>
        </w:rPr>
        <w:t xml:space="preserve"> listados a seguir.</w:t>
      </w:r>
      <w:r w:rsidR="00733978">
        <w:rPr>
          <w:rFonts w:ascii="Times New Roman" w:hAnsi="Times New Roman" w:cs="Times New Roman"/>
        </w:rPr>
        <w:t xml:space="preserve"> </w:t>
      </w:r>
    </w:p>
    <w:p w14:paraId="697B5DF8" w14:textId="74DDFBC7" w:rsidR="00494D59" w:rsidRPr="002D3D65" w:rsidRDefault="00494D59" w:rsidP="00147E1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D65">
        <w:rPr>
          <w:rFonts w:ascii="Times New Roman" w:hAnsi="Times New Roman" w:cs="Times New Roman"/>
          <w:sz w:val="24"/>
        </w:rPr>
        <w:t xml:space="preserve">O estrato de classificação do </w:t>
      </w:r>
      <w:r w:rsidR="00A93C07" w:rsidRPr="002D3D65">
        <w:rPr>
          <w:rFonts w:ascii="Times New Roman" w:hAnsi="Times New Roman" w:cs="Times New Roman"/>
          <w:sz w:val="24"/>
        </w:rPr>
        <w:t xml:space="preserve">periódico </w:t>
      </w:r>
      <w:r w:rsidRPr="002D3D65">
        <w:rPr>
          <w:rFonts w:ascii="Times New Roman" w:hAnsi="Times New Roman" w:cs="Times New Roman"/>
          <w:sz w:val="24"/>
        </w:rPr>
        <w:t>no triênio 2010</w:t>
      </w:r>
      <w:r w:rsidR="00C2746A">
        <w:rPr>
          <w:rFonts w:ascii="Times New Roman" w:hAnsi="Times New Roman" w:cs="Times New Roman"/>
          <w:sz w:val="24"/>
        </w:rPr>
        <w:t>-2012. Se em branco, significa</w:t>
      </w:r>
      <w:r w:rsidRPr="002D3D65">
        <w:rPr>
          <w:rFonts w:ascii="Times New Roman" w:hAnsi="Times New Roman" w:cs="Times New Roman"/>
          <w:sz w:val="24"/>
        </w:rPr>
        <w:t xml:space="preserve"> que </w:t>
      </w:r>
      <w:r w:rsidR="00FB25CD" w:rsidRPr="002D3D65">
        <w:rPr>
          <w:rFonts w:ascii="Times New Roman" w:hAnsi="Times New Roman" w:cs="Times New Roman"/>
          <w:sz w:val="24"/>
        </w:rPr>
        <w:t xml:space="preserve">o item </w:t>
      </w:r>
      <w:r w:rsidRPr="002D3D65">
        <w:rPr>
          <w:rFonts w:ascii="Times New Roman" w:hAnsi="Times New Roman" w:cs="Times New Roman"/>
          <w:sz w:val="24"/>
        </w:rPr>
        <w:t xml:space="preserve">não </w:t>
      </w:r>
      <w:r w:rsidR="00FB25CD" w:rsidRPr="002D3D65">
        <w:rPr>
          <w:rFonts w:ascii="Times New Roman" w:hAnsi="Times New Roman" w:cs="Times New Roman"/>
          <w:sz w:val="24"/>
        </w:rPr>
        <w:t xml:space="preserve">constava da </w:t>
      </w:r>
      <w:r w:rsidR="00687385" w:rsidRPr="002D3D65">
        <w:rPr>
          <w:rFonts w:ascii="Times New Roman" w:hAnsi="Times New Roman" w:cs="Times New Roman"/>
          <w:sz w:val="24"/>
        </w:rPr>
        <w:t>classificação 2013 da área</w:t>
      </w:r>
      <w:r w:rsidRPr="002D3D65">
        <w:rPr>
          <w:rFonts w:ascii="Times New Roman" w:hAnsi="Times New Roman" w:cs="Times New Roman"/>
          <w:sz w:val="24"/>
        </w:rPr>
        <w:t xml:space="preserve">; </w:t>
      </w:r>
    </w:p>
    <w:p w14:paraId="0044B155" w14:textId="3C81B3CA" w:rsidR="00420BF4" w:rsidRPr="002D3D65" w:rsidRDefault="00FB25CD" w:rsidP="00147E1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D65">
        <w:rPr>
          <w:rFonts w:ascii="Times New Roman" w:hAnsi="Times New Roman" w:cs="Times New Roman"/>
          <w:sz w:val="24"/>
        </w:rPr>
        <w:t xml:space="preserve">O </w:t>
      </w:r>
      <w:r w:rsidR="00A93C07" w:rsidRPr="002D3D65">
        <w:rPr>
          <w:rFonts w:ascii="Times New Roman" w:hAnsi="Times New Roman" w:cs="Times New Roman"/>
          <w:sz w:val="24"/>
        </w:rPr>
        <w:t>F</w:t>
      </w:r>
      <w:r w:rsidRPr="002D3D65">
        <w:rPr>
          <w:rFonts w:ascii="Times New Roman" w:hAnsi="Times New Roman" w:cs="Times New Roman"/>
          <w:sz w:val="24"/>
        </w:rPr>
        <w:t xml:space="preserve">ator de </w:t>
      </w:r>
      <w:r w:rsidR="00A93C07" w:rsidRPr="002D3D65">
        <w:rPr>
          <w:rFonts w:ascii="Times New Roman" w:hAnsi="Times New Roman" w:cs="Times New Roman"/>
          <w:sz w:val="24"/>
        </w:rPr>
        <w:t xml:space="preserve">Impacto </w:t>
      </w:r>
      <w:r w:rsidRPr="002D3D65">
        <w:rPr>
          <w:rFonts w:ascii="Times New Roman" w:hAnsi="Times New Roman" w:cs="Times New Roman"/>
          <w:sz w:val="24"/>
        </w:rPr>
        <w:t xml:space="preserve">do </w:t>
      </w:r>
      <w:r w:rsidR="00A93C07" w:rsidRPr="002D3D65">
        <w:rPr>
          <w:rFonts w:ascii="Times New Roman" w:hAnsi="Times New Roman" w:cs="Times New Roman"/>
          <w:sz w:val="24"/>
        </w:rPr>
        <w:t xml:space="preserve">periódico </w:t>
      </w:r>
      <w:r w:rsidRPr="002D3D65">
        <w:rPr>
          <w:rFonts w:ascii="Times New Roman" w:hAnsi="Times New Roman" w:cs="Times New Roman"/>
          <w:sz w:val="24"/>
        </w:rPr>
        <w:t>na base Thomson Reuters n</w:t>
      </w:r>
      <w:r w:rsidR="00052418">
        <w:rPr>
          <w:rFonts w:ascii="Times New Roman" w:hAnsi="Times New Roman" w:cs="Times New Roman"/>
          <w:sz w:val="24"/>
        </w:rPr>
        <w:t>a última edição anual da base</w:t>
      </w:r>
      <w:r w:rsidRPr="002D3D65">
        <w:rPr>
          <w:rFonts w:ascii="Times New Roman" w:hAnsi="Times New Roman" w:cs="Times New Roman"/>
          <w:sz w:val="24"/>
        </w:rPr>
        <w:t xml:space="preserve"> </w:t>
      </w:r>
      <w:r w:rsidR="00052418">
        <w:rPr>
          <w:rFonts w:ascii="Times New Roman" w:hAnsi="Times New Roman" w:cs="Times New Roman"/>
          <w:sz w:val="24"/>
        </w:rPr>
        <w:t>à época do</w:t>
      </w:r>
      <w:r w:rsidRPr="002D3D65">
        <w:rPr>
          <w:rFonts w:ascii="Times New Roman" w:hAnsi="Times New Roman" w:cs="Times New Roman"/>
          <w:sz w:val="24"/>
        </w:rPr>
        <w:t xml:space="preserve"> processo de classificação. </w:t>
      </w:r>
      <w:r w:rsidR="00420BF4" w:rsidRPr="002D3D65">
        <w:rPr>
          <w:rFonts w:ascii="Times New Roman" w:hAnsi="Times New Roman" w:cs="Times New Roman"/>
          <w:sz w:val="24"/>
        </w:rPr>
        <w:t xml:space="preserve">Se </w:t>
      </w:r>
      <w:r w:rsidRPr="002D3D65">
        <w:rPr>
          <w:rFonts w:ascii="Times New Roman" w:hAnsi="Times New Roman" w:cs="Times New Roman"/>
          <w:sz w:val="24"/>
        </w:rPr>
        <w:t>estive</w:t>
      </w:r>
      <w:r w:rsidR="00052418">
        <w:rPr>
          <w:rFonts w:ascii="Times New Roman" w:hAnsi="Times New Roman" w:cs="Times New Roman"/>
          <w:sz w:val="24"/>
        </w:rPr>
        <w:t>r</w:t>
      </w:r>
      <w:r w:rsidR="00C2746A">
        <w:rPr>
          <w:rFonts w:ascii="Times New Roman" w:hAnsi="Times New Roman" w:cs="Times New Roman"/>
          <w:sz w:val="24"/>
        </w:rPr>
        <w:t xml:space="preserve"> em branco significa</w:t>
      </w:r>
      <w:r w:rsidRPr="002D3D65">
        <w:rPr>
          <w:rFonts w:ascii="Times New Roman" w:hAnsi="Times New Roman" w:cs="Times New Roman"/>
          <w:sz w:val="24"/>
        </w:rPr>
        <w:t xml:space="preserve"> que o </w:t>
      </w:r>
      <w:r w:rsidR="00A93C07" w:rsidRPr="002D3D65">
        <w:rPr>
          <w:rFonts w:ascii="Times New Roman" w:hAnsi="Times New Roman" w:cs="Times New Roman"/>
          <w:sz w:val="24"/>
        </w:rPr>
        <w:t xml:space="preserve">periódico </w:t>
      </w:r>
      <w:r w:rsidRPr="002D3D65">
        <w:rPr>
          <w:rFonts w:ascii="Times New Roman" w:hAnsi="Times New Roman" w:cs="Times New Roman"/>
          <w:sz w:val="24"/>
        </w:rPr>
        <w:t xml:space="preserve">não </w:t>
      </w:r>
      <w:r w:rsidR="00052418">
        <w:rPr>
          <w:rFonts w:ascii="Times New Roman" w:hAnsi="Times New Roman" w:cs="Times New Roman"/>
          <w:sz w:val="24"/>
        </w:rPr>
        <w:t xml:space="preserve">foi identificado </w:t>
      </w:r>
      <w:r w:rsidR="00420BF4" w:rsidRPr="002D3D65">
        <w:rPr>
          <w:rFonts w:ascii="Times New Roman" w:hAnsi="Times New Roman" w:cs="Times New Roman"/>
          <w:sz w:val="24"/>
        </w:rPr>
        <w:t>na base</w:t>
      </w:r>
      <w:r w:rsidRPr="002D3D65">
        <w:rPr>
          <w:rFonts w:ascii="Times New Roman" w:hAnsi="Times New Roman" w:cs="Times New Roman"/>
          <w:sz w:val="24"/>
        </w:rPr>
        <w:t xml:space="preserve">; </w:t>
      </w:r>
    </w:p>
    <w:p w14:paraId="4A652B46" w14:textId="2D1786C2" w:rsidR="00FB25CD" w:rsidRPr="00C2746A" w:rsidRDefault="00FB25CD" w:rsidP="00147E1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D65">
        <w:rPr>
          <w:rFonts w:ascii="Times New Roman" w:hAnsi="Times New Roman" w:cs="Times New Roman"/>
          <w:sz w:val="24"/>
        </w:rPr>
        <w:t xml:space="preserve">O </w:t>
      </w:r>
      <w:r w:rsidR="00A93C07" w:rsidRPr="002D3D65">
        <w:rPr>
          <w:rFonts w:ascii="Times New Roman" w:hAnsi="Times New Roman" w:cs="Times New Roman"/>
          <w:sz w:val="24"/>
        </w:rPr>
        <w:t>F</w:t>
      </w:r>
      <w:r w:rsidRPr="002D3D65">
        <w:rPr>
          <w:rFonts w:ascii="Times New Roman" w:hAnsi="Times New Roman" w:cs="Times New Roman"/>
          <w:sz w:val="24"/>
        </w:rPr>
        <w:t xml:space="preserve">ator de </w:t>
      </w:r>
      <w:r w:rsidR="00A93C07" w:rsidRPr="002D3D65">
        <w:rPr>
          <w:rFonts w:ascii="Times New Roman" w:hAnsi="Times New Roman" w:cs="Times New Roman"/>
          <w:sz w:val="24"/>
        </w:rPr>
        <w:t xml:space="preserve">Impacto </w:t>
      </w:r>
      <w:r w:rsidRPr="002D3D65">
        <w:rPr>
          <w:rFonts w:ascii="Times New Roman" w:hAnsi="Times New Roman" w:cs="Times New Roman"/>
          <w:sz w:val="24"/>
        </w:rPr>
        <w:t xml:space="preserve">do </w:t>
      </w:r>
      <w:r w:rsidR="00A93C07" w:rsidRPr="002D3D65">
        <w:rPr>
          <w:rFonts w:ascii="Times New Roman" w:hAnsi="Times New Roman" w:cs="Times New Roman"/>
          <w:sz w:val="24"/>
        </w:rPr>
        <w:t xml:space="preserve">periódico </w:t>
      </w:r>
      <w:r w:rsidRPr="002D3D65">
        <w:rPr>
          <w:rFonts w:ascii="Times New Roman" w:hAnsi="Times New Roman" w:cs="Times New Roman"/>
          <w:sz w:val="24"/>
        </w:rPr>
        <w:t xml:space="preserve">na base Scimago/Scopus </w:t>
      </w:r>
      <w:r w:rsidR="00052418" w:rsidRPr="002D3D65">
        <w:rPr>
          <w:rFonts w:ascii="Times New Roman" w:hAnsi="Times New Roman" w:cs="Times New Roman"/>
          <w:sz w:val="24"/>
        </w:rPr>
        <w:t>n</w:t>
      </w:r>
      <w:r w:rsidR="00052418">
        <w:rPr>
          <w:rFonts w:ascii="Times New Roman" w:hAnsi="Times New Roman" w:cs="Times New Roman"/>
          <w:sz w:val="24"/>
        </w:rPr>
        <w:t>a última edição anual da base</w:t>
      </w:r>
      <w:r w:rsidR="00052418" w:rsidRPr="002D3D65">
        <w:rPr>
          <w:rFonts w:ascii="Times New Roman" w:hAnsi="Times New Roman" w:cs="Times New Roman"/>
          <w:sz w:val="24"/>
        </w:rPr>
        <w:t xml:space="preserve"> </w:t>
      </w:r>
      <w:r w:rsidR="00052418">
        <w:rPr>
          <w:rFonts w:ascii="Times New Roman" w:hAnsi="Times New Roman" w:cs="Times New Roman"/>
          <w:sz w:val="24"/>
        </w:rPr>
        <w:t>à época do processo de classificação</w:t>
      </w:r>
      <w:r w:rsidRPr="002D3D65">
        <w:rPr>
          <w:rFonts w:ascii="Times New Roman" w:hAnsi="Times New Roman" w:cs="Times New Roman"/>
          <w:sz w:val="24"/>
        </w:rPr>
        <w:t xml:space="preserve">. </w:t>
      </w:r>
      <w:r w:rsidR="00C2746A" w:rsidRPr="002D3D65">
        <w:rPr>
          <w:rFonts w:ascii="Times New Roman" w:hAnsi="Times New Roman" w:cs="Times New Roman"/>
          <w:sz w:val="24"/>
        </w:rPr>
        <w:t>Se estive</w:t>
      </w:r>
      <w:r w:rsidR="00C2746A">
        <w:rPr>
          <w:rFonts w:ascii="Times New Roman" w:hAnsi="Times New Roman" w:cs="Times New Roman"/>
          <w:sz w:val="24"/>
        </w:rPr>
        <w:t>r em branco significa</w:t>
      </w:r>
      <w:r w:rsidR="00C2746A" w:rsidRPr="002D3D65">
        <w:rPr>
          <w:rFonts w:ascii="Times New Roman" w:hAnsi="Times New Roman" w:cs="Times New Roman"/>
          <w:sz w:val="24"/>
        </w:rPr>
        <w:t xml:space="preserve"> que o periódico não </w:t>
      </w:r>
      <w:r w:rsidR="00C2746A">
        <w:rPr>
          <w:rFonts w:ascii="Times New Roman" w:hAnsi="Times New Roman" w:cs="Times New Roman"/>
          <w:sz w:val="24"/>
        </w:rPr>
        <w:t xml:space="preserve">foi identificado </w:t>
      </w:r>
      <w:r w:rsidR="00C2746A" w:rsidRPr="002D3D65">
        <w:rPr>
          <w:rFonts w:ascii="Times New Roman" w:hAnsi="Times New Roman" w:cs="Times New Roman"/>
          <w:sz w:val="24"/>
        </w:rPr>
        <w:t>na base</w:t>
      </w:r>
      <w:r w:rsidR="00731805" w:rsidRPr="00C2746A">
        <w:rPr>
          <w:rFonts w:ascii="Times New Roman" w:hAnsi="Times New Roman" w:cs="Times New Roman"/>
          <w:sz w:val="24"/>
        </w:rPr>
        <w:t xml:space="preserve"> Scimago-Scopus</w:t>
      </w:r>
      <w:r w:rsidRPr="00C2746A">
        <w:rPr>
          <w:rFonts w:ascii="Times New Roman" w:hAnsi="Times New Roman" w:cs="Times New Roman"/>
          <w:sz w:val="24"/>
        </w:rPr>
        <w:t xml:space="preserve">; </w:t>
      </w:r>
    </w:p>
    <w:p w14:paraId="095FA8EB" w14:textId="15346749" w:rsidR="003314F7" w:rsidRPr="002D3D65" w:rsidRDefault="003314F7" w:rsidP="00147E1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D65">
        <w:rPr>
          <w:rFonts w:ascii="Times New Roman" w:hAnsi="Times New Roman" w:cs="Times New Roman"/>
          <w:sz w:val="24"/>
        </w:rPr>
        <w:lastRenderedPageBreak/>
        <w:t xml:space="preserve">ISSN alternativo indicado no </w:t>
      </w:r>
      <w:r w:rsidRPr="002D3D65">
        <w:rPr>
          <w:rFonts w:ascii="Times New Roman" w:hAnsi="Times New Roman" w:cs="Times New Roman"/>
          <w:i/>
          <w:sz w:val="24"/>
        </w:rPr>
        <w:t>site</w:t>
      </w:r>
      <w:r w:rsidRPr="002D3D65">
        <w:rPr>
          <w:rFonts w:ascii="Times New Roman" w:hAnsi="Times New Roman" w:cs="Times New Roman"/>
          <w:sz w:val="24"/>
        </w:rPr>
        <w:t xml:space="preserve"> do periódico;</w:t>
      </w:r>
    </w:p>
    <w:p w14:paraId="4AD35E87" w14:textId="2818C4FF" w:rsidR="007447C7" w:rsidRPr="002D3D65" w:rsidRDefault="00FB25CD" w:rsidP="00147E1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D65">
        <w:rPr>
          <w:rFonts w:ascii="Times New Roman" w:hAnsi="Times New Roman" w:cs="Times New Roman"/>
          <w:sz w:val="24"/>
        </w:rPr>
        <w:t xml:space="preserve">Se </w:t>
      </w:r>
      <w:r w:rsidR="00C2746A">
        <w:rPr>
          <w:rFonts w:ascii="Times New Roman" w:hAnsi="Times New Roman" w:cs="Times New Roman"/>
          <w:sz w:val="24"/>
        </w:rPr>
        <w:t>estava</w:t>
      </w:r>
      <w:r w:rsidR="007447C7" w:rsidRPr="002D3D65">
        <w:rPr>
          <w:rFonts w:ascii="Times New Roman" w:hAnsi="Times New Roman" w:cs="Times New Roman"/>
          <w:sz w:val="24"/>
        </w:rPr>
        <w:t xml:space="preserve"> </w:t>
      </w:r>
      <w:r w:rsidRPr="002D3D65">
        <w:rPr>
          <w:rFonts w:ascii="Times New Roman" w:hAnsi="Times New Roman" w:cs="Times New Roman"/>
          <w:sz w:val="24"/>
        </w:rPr>
        <w:t>indica</w:t>
      </w:r>
      <w:r w:rsidR="007447C7" w:rsidRPr="002D3D65">
        <w:rPr>
          <w:rFonts w:ascii="Times New Roman" w:hAnsi="Times New Roman" w:cs="Times New Roman"/>
          <w:sz w:val="24"/>
        </w:rPr>
        <w:t xml:space="preserve">do no </w:t>
      </w:r>
      <w:r w:rsidRPr="002D3D65">
        <w:rPr>
          <w:rFonts w:ascii="Times New Roman" w:hAnsi="Times New Roman" w:cs="Times New Roman"/>
          <w:i/>
          <w:sz w:val="24"/>
        </w:rPr>
        <w:t>site</w:t>
      </w:r>
      <w:r w:rsidRPr="002D3D65">
        <w:rPr>
          <w:rFonts w:ascii="Times New Roman" w:hAnsi="Times New Roman" w:cs="Times New Roman"/>
          <w:sz w:val="24"/>
        </w:rPr>
        <w:t xml:space="preserve"> </w:t>
      </w:r>
      <w:r w:rsidR="00A93C07" w:rsidRPr="002D3D65">
        <w:rPr>
          <w:rFonts w:ascii="Times New Roman" w:hAnsi="Times New Roman" w:cs="Times New Roman"/>
          <w:sz w:val="24"/>
        </w:rPr>
        <w:t xml:space="preserve">do </w:t>
      </w:r>
      <w:r w:rsidR="007447C7" w:rsidRPr="002D3D65">
        <w:rPr>
          <w:rFonts w:ascii="Times New Roman" w:hAnsi="Times New Roman" w:cs="Times New Roman"/>
          <w:sz w:val="24"/>
        </w:rPr>
        <w:t>periódico</w:t>
      </w:r>
      <w:r w:rsidR="00C2746A">
        <w:rPr>
          <w:rFonts w:ascii="Times New Roman" w:hAnsi="Times New Roman" w:cs="Times New Roman"/>
          <w:sz w:val="24"/>
        </w:rPr>
        <w:t>,</w:t>
      </w:r>
      <w:r w:rsidR="007447C7" w:rsidRPr="002D3D65">
        <w:rPr>
          <w:rFonts w:ascii="Times New Roman" w:hAnsi="Times New Roman" w:cs="Times New Roman"/>
          <w:sz w:val="24"/>
        </w:rPr>
        <w:t xml:space="preserve"> </w:t>
      </w:r>
      <w:r w:rsidR="00C2746A">
        <w:rPr>
          <w:rFonts w:ascii="Times New Roman" w:hAnsi="Times New Roman" w:cs="Times New Roman"/>
          <w:sz w:val="24"/>
        </w:rPr>
        <w:t>à época da classificação dos periódicos,</w:t>
      </w:r>
      <w:r w:rsidR="00C2746A" w:rsidRPr="002D3D65">
        <w:rPr>
          <w:rFonts w:ascii="Times New Roman" w:hAnsi="Times New Roman" w:cs="Times New Roman"/>
          <w:sz w:val="24"/>
        </w:rPr>
        <w:t xml:space="preserve"> </w:t>
      </w:r>
      <w:r w:rsidRPr="002D3D65">
        <w:rPr>
          <w:rFonts w:ascii="Times New Roman" w:hAnsi="Times New Roman" w:cs="Times New Roman"/>
          <w:sz w:val="24"/>
        </w:rPr>
        <w:t xml:space="preserve">que </w:t>
      </w:r>
      <w:r w:rsidR="007447C7" w:rsidRPr="002D3D65">
        <w:rPr>
          <w:rFonts w:ascii="Times New Roman" w:hAnsi="Times New Roman" w:cs="Times New Roman"/>
          <w:sz w:val="24"/>
        </w:rPr>
        <w:t xml:space="preserve">ele </w:t>
      </w:r>
      <w:r w:rsidR="00C2746A">
        <w:rPr>
          <w:rFonts w:ascii="Times New Roman" w:hAnsi="Times New Roman" w:cs="Times New Roman"/>
          <w:sz w:val="24"/>
        </w:rPr>
        <w:t>estava</w:t>
      </w:r>
      <w:r w:rsidRPr="002D3D65">
        <w:rPr>
          <w:rFonts w:ascii="Times New Roman" w:hAnsi="Times New Roman" w:cs="Times New Roman"/>
          <w:sz w:val="24"/>
        </w:rPr>
        <w:t xml:space="preserve"> na base Scimago/Scopus</w:t>
      </w:r>
      <w:r w:rsidR="00147E1D">
        <w:rPr>
          <w:rStyle w:val="FootnoteReference"/>
          <w:rFonts w:ascii="Times New Roman" w:hAnsi="Times New Roman" w:cs="Times New Roman"/>
          <w:sz w:val="24"/>
        </w:rPr>
        <w:footnoteReference w:id="4"/>
      </w:r>
      <w:r w:rsidRPr="002D3D65">
        <w:rPr>
          <w:rFonts w:ascii="Times New Roman" w:hAnsi="Times New Roman" w:cs="Times New Roman"/>
          <w:sz w:val="24"/>
        </w:rPr>
        <w:t>;</w:t>
      </w:r>
    </w:p>
    <w:p w14:paraId="69D5DA4C" w14:textId="1A9D6603" w:rsidR="006D0D9F" w:rsidRPr="002D3D65" w:rsidRDefault="00052418" w:rsidP="00147E1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 </w:t>
      </w:r>
      <w:r w:rsidR="006D0D9F" w:rsidRPr="002D3D6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está </w:t>
      </w:r>
      <w:r w:rsidR="006D0D9F" w:rsidRPr="002D3D65">
        <w:rPr>
          <w:rFonts w:ascii="Times New Roman" w:hAnsi="Times New Roman" w:cs="Times New Roman"/>
          <w:sz w:val="24"/>
        </w:rPr>
        <w:t xml:space="preserve">indicado no </w:t>
      </w:r>
      <w:r w:rsidR="006D0D9F" w:rsidRPr="002D3D65">
        <w:rPr>
          <w:rFonts w:ascii="Times New Roman" w:hAnsi="Times New Roman" w:cs="Times New Roman"/>
          <w:i/>
          <w:sz w:val="24"/>
        </w:rPr>
        <w:t xml:space="preserve">site </w:t>
      </w:r>
      <w:r w:rsidR="00A93C07" w:rsidRPr="002D3D65">
        <w:rPr>
          <w:rFonts w:ascii="Times New Roman" w:hAnsi="Times New Roman" w:cs="Times New Roman"/>
          <w:sz w:val="24"/>
        </w:rPr>
        <w:t xml:space="preserve">do </w:t>
      </w:r>
      <w:r>
        <w:rPr>
          <w:rFonts w:ascii="Times New Roman" w:hAnsi="Times New Roman" w:cs="Times New Roman"/>
          <w:sz w:val="24"/>
        </w:rPr>
        <w:t>periódico que ele está</w:t>
      </w:r>
      <w:r w:rsidR="006D0D9F" w:rsidRPr="002D3D65">
        <w:rPr>
          <w:rFonts w:ascii="Times New Roman" w:hAnsi="Times New Roman" w:cs="Times New Roman"/>
          <w:sz w:val="24"/>
        </w:rPr>
        <w:t xml:space="preserve"> na base Scielo</w:t>
      </w:r>
      <w:r>
        <w:rPr>
          <w:rFonts w:ascii="Times New Roman" w:hAnsi="Times New Roman" w:cs="Times New Roman"/>
          <w:sz w:val="24"/>
        </w:rPr>
        <w:t xml:space="preserve"> à época da classificação dos periódicos</w:t>
      </w:r>
      <w:r w:rsidR="006D0D9F" w:rsidRPr="002D3D65">
        <w:rPr>
          <w:rFonts w:ascii="Times New Roman" w:hAnsi="Times New Roman" w:cs="Times New Roman"/>
          <w:sz w:val="24"/>
        </w:rPr>
        <w:t>;</w:t>
      </w:r>
    </w:p>
    <w:p w14:paraId="2EEFB191" w14:textId="78B43D56" w:rsidR="006D0D9F" w:rsidRPr="002D3D65" w:rsidRDefault="00052418" w:rsidP="00147E1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 está</w:t>
      </w:r>
      <w:r w:rsidR="006D0D9F" w:rsidRPr="002D3D65">
        <w:rPr>
          <w:rFonts w:ascii="Times New Roman" w:hAnsi="Times New Roman" w:cs="Times New Roman"/>
          <w:sz w:val="24"/>
        </w:rPr>
        <w:t xml:space="preserve"> indicado no </w:t>
      </w:r>
      <w:r w:rsidR="006D0D9F" w:rsidRPr="002D3D65">
        <w:rPr>
          <w:rFonts w:ascii="Times New Roman" w:hAnsi="Times New Roman" w:cs="Times New Roman"/>
          <w:i/>
          <w:sz w:val="24"/>
        </w:rPr>
        <w:t xml:space="preserve">site </w:t>
      </w:r>
      <w:r w:rsidR="00A93C07" w:rsidRPr="002D3D65">
        <w:rPr>
          <w:rFonts w:ascii="Times New Roman" w:hAnsi="Times New Roman" w:cs="Times New Roman"/>
          <w:sz w:val="24"/>
        </w:rPr>
        <w:t xml:space="preserve">do </w:t>
      </w:r>
      <w:r w:rsidR="006D0D9F" w:rsidRPr="002D3D65">
        <w:rPr>
          <w:rFonts w:ascii="Times New Roman" w:hAnsi="Times New Roman" w:cs="Times New Roman"/>
          <w:sz w:val="24"/>
        </w:rPr>
        <w:t>periódico que ele est</w:t>
      </w:r>
      <w:r>
        <w:rPr>
          <w:rFonts w:ascii="Times New Roman" w:hAnsi="Times New Roman" w:cs="Times New Roman"/>
          <w:sz w:val="24"/>
        </w:rPr>
        <w:t>á</w:t>
      </w:r>
      <w:r w:rsidR="006D0D9F" w:rsidRPr="002D3D65">
        <w:rPr>
          <w:rFonts w:ascii="Times New Roman" w:hAnsi="Times New Roman" w:cs="Times New Roman"/>
          <w:sz w:val="24"/>
        </w:rPr>
        <w:t xml:space="preserve"> na base Redalyc</w:t>
      </w:r>
      <w:r w:rsidRPr="0005241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à época da classificação dos periódicos</w:t>
      </w:r>
      <w:r w:rsidR="006D0D9F" w:rsidRPr="002D3D65">
        <w:rPr>
          <w:rFonts w:ascii="Times New Roman" w:hAnsi="Times New Roman" w:cs="Times New Roman"/>
          <w:sz w:val="24"/>
        </w:rPr>
        <w:t>;</w:t>
      </w:r>
    </w:p>
    <w:p w14:paraId="53329F23" w14:textId="77777777" w:rsidR="001A6110" w:rsidRDefault="00052418" w:rsidP="00147E1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D472EE">
        <w:rPr>
          <w:rFonts w:ascii="Times New Roman" w:hAnsi="Times New Roman" w:cs="Times New Roman"/>
          <w:sz w:val="24"/>
        </w:rPr>
        <w:t>Se est</w:t>
      </w:r>
      <w:r w:rsidR="00C2746A" w:rsidRPr="00D472EE">
        <w:rPr>
          <w:rFonts w:ascii="Times New Roman" w:hAnsi="Times New Roman" w:cs="Times New Roman"/>
          <w:sz w:val="24"/>
        </w:rPr>
        <w:t>á</w:t>
      </w:r>
      <w:r w:rsidR="007447C7" w:rsidRPr="00D472EE">
        <w:rPr>
          <w:rFonts w:ascii="Times New Roman" w:hAnsi="Times New Roman" w:cs="Times New Roman"/>
          <w:sz w:val="24"/>
        </w:rPr>
        <w:t xml:space="preserve"> indicado no </w:t>
      </w:r>
      <w:r w:rsidR="007447C7" w:rsidRPr="00D472EE">
        <w:rPr>
          <w:rFonts w:ascii="Times New Roman" w:hAnsi="Times New Roman" w:cs="Times New Roman"/>
          <w:i/>
          <w:sz w:val="24"/>
        </w:rPr>
        <w:t>site</w:t>
      </w:r>
      <w:r w:rsidR="007447C7" w:rsidRPr="00D472EE">
        <w:rPr>
          <w:rFonts w:ascii="Times New Roman" w:hAnsi="Times New Roman" w:cs="Times New Roman"/>
          <w:sz w:val="24"/>
        </w:rPr>
        <w:t xml:space="preserve"> </w:t>
      </w:r>
      <w:r w:rsidR="00A93C07" w:rsidRPr="00D472EE">
        <w:rPr>
          <w:rFonts w:ascii="Times New Roman" w:hAnsi="Times New Roman" w:cs="Times New Roman"/>
          <w:sz w:val="24"/>
        </w:rPr>
        <w:t xml:space="preserve">do </w:t>
      </w:r>
      <w:r w:rsidR="007447C7" w:rsidRPr="00D472EE">
        <w:rPr>
          <w:rFonts w:ascii="Times New Roman" w:hAnsi="Times New Roman" w:cs="Times New Roman"/>
          <w:sz w:val="24"/>
        </w:rPr>
        <w:t>periódico que el</w:t>
      </w:r>
      <w:r w:rsidR="00D472EE" w:rsidRPr="00D472EE">
        <w:rPr>
          <w:rFonts w:ascii="Times New Roman" w:hAnsi="Times New Roman" w:cs="Times New Roman"/>
          <w:sz w:val="24"/>
        </w:rPr>
        <w:t>e é indexado no</w:t>
      </w:r>
      <w:r w:rsidR="007447C7" w:rsidRPr="00D472E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0D9F" w:rsidRPr="00D472EE">
        <w:rPr>
          <w:rFonts w:ascii="Times New Roman" w:hAnsi="Times New Roman" w:cs="Times New Roman"/>
          <w:sz w:val="24"/>
        </w:rPr>
        <w:t>Ebsco</w:t>
      </w:r>
      <w:proofErr w:type="spellEnd"/>
      <w:r w:rsidR="006D0D9F" w:rsidRPr="00D472EE">
        <w:rPr>
          <w:rFonts w:ascii="Times New Roman" w:hAnsi="Times New Roman" w:cs="Times New Roman"/>
          <w:sz w:val="24"/>
        </w:rPr>
        <w:t>,</w:t>
      </w:r>
      <w:r w:rsidR="00D472EE" w:rsidRPr="00D472E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72EE" w:rsidRPr="00D472EE">
        <w:rPr>
          <w:rFonts w:ascii="Times New Roman" w:hAnsi="Times New Roman" w:cs="Times New Roman"/>
          <w:sz w:val="24"/>
        </w:rPr>
        <w:t>Doaj</w:t>
      </w:r>
      <w:proofErr w:type="spellEnd"/>
      <w:r w:rsidR="00D472EE" w:rsidRPr="00D472EE">
        <w:rPr>
          <w:rFonts w:ascii="Times New Roman" w:hAnsi="Times New Roman" w:cs="Times New Roman"/>
          <w:sz w:val="24"/>
        </w:rPr>
        <w:t xml:space="preserve">, Gale, </w:t>
      </w:r>
      <w:proofErr w:type="spellStart"/>
      <w:r w:rsidR="00D472EE" w:rsidRPr="00D472EE">
        <w:rPr>
          <w:rFonts w:ascii="Times New Roman" w:hAnsi="Times New Roman" w:cs="Times New Roman"/>
          <w:sz w:val="24"/>
        </w:rPr>
        <w:t>Clase</w:t>
      </w:r>
      <w:proofErr w:type="spellEnd"/>
      <w:r w:rsidR="00D472EE" w:rsidRPr="00D472E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472EE" w:rsidRPr="00D472EE">
        <w:rPr>
          <w:rFonts w:ascii="Times New Roman" w:hAnsi="Times New Roman" w:cs="Times New Roman"/>
          <w:sz w:val="24"/>
        </w:rPr>
        <w:t>Hapi</w:t>
      </w:r>
      <w:proofErr w:type="spellEnd"/>
      <w:r w:rsidR="00D472EE" w:rsidRPr="00D472EE">
        <w:rPr>
          <w:rFonts w:ascii="Times New Roman" w:hAnsi="Times New Roman" w:cs="Times New Roman"/>
          <w:sz w:val="24"/>
        </w:rPr>
        <w:t xml:space="preserve">, ICAP ou </w:t>
      </w:r>
      <w:r w:rsidR="006D0D9F" w:rsidRPr="00D472EE">
        <w:rPr>
          <w:rFonts w:ascii="Times New Roman" w:hAnsi="Times New Roman" w:cs="Times New Roman"/>
          <w:sz w:val="24"/>
        </w:rPr>
        <w:t>IBSS</w:t>
      </w:r>
      <w:r w:rsidR="00D472EE" w:rsidRPr="00D472EE">
        <w:rPr>
          <w:rFonts w:ascii="Times New Roman" w:hAnsi="Times New Roman" w:cs="Times New Roman"/>
          <w:sz w:val="24"/>
        </w:rPr>
        <w:t>,</w:t>
      </w:r>
      <w:r w:rsidR="006D0D9F" w:rsidRPr="00D472EE">
        <w:rPr>
          <w:rFonts w:ascii="Times New Roman" w:hAnsi="Times New Roman" w:cs="Times New Roman"/>
          <w:sz w:val="24"/>
        </w:rPr>
        <w:t xml:space="preserve"> que foram os indexadores </w:t>
      </w:r>
      <w:r w:rsidR="00731805" w:rsidRPr="00D472EE">
        <w:rPr>
          <w:rFonts w:ascii="Times New Roman" w:hAnsi="Times New Roman" w:cs="Times New Roman"/>
          <w:sz w:val="24"/>
        </w:rPr>
        <w:t xml:space="preserve">definidos </w:t>
      </w:r>
      <w:r w:rsidR="006D0D9F" w:rsidRPr="00D472EE">
        <w:rPr>
          <w:rFonts w:ascii="Times New Roman" w:hAnsi="Times New Roman" w:cs="Times New Roman"/>
          <w:sz w:val="24"/>
        </w:rPr>
        <w:t>pela área no</w:t>
      </w:r>
      <w:r w:rsidR="00C2746A" w:rsidRPr="00D472EE">
        <w:rPr>
          <w:rFonts w:ascii="Times New Roman" w:hAnsi="Times New Roman" w:cs="Times New Roman"/>
          <w:sz w:val="24"/>
        </w:rPr>
        <w:t>s</w:t>
      </w:r>
      <w:r w:rsidR="006D0D9F" w:rsidRPr="00D472EE">
        <w:rPr>
          <w:rFonts w:ascii="Times New Roman" w:hAnsi="Times New Roman" w:cs="Times New Roman"/>
          <w:sz w:val="24"/>
        </w:rPr>
        <w:t xml:space="preserve"> triênio</w:t>
      </w:r>
      <w:r w:rsidR="00C2746A" w:rsidRPr="00D472EE">
        <w:rPr>
          <w:rFonts w:ascii="Times New Roman" w:hAnsi="Times New Roman" w:cs="Times New Roman"/>
          <w:sz w:val="24"/>
        </w:rPr>
        <w:t>s</w:t>
      </w:r>
      <w:r w:rsidR="006D0D9F" w:rsidRPr="00D472EE">
        <w:rPr>
          <w:rFonts w:ascii="Times New Roman" w:hAnsi="Times New Roman" w:cs="Times New Roman"/>
          <w:sz w:val="24"/>
        </w:rPr>
        <w:t xml:space="preserve"> passado</w:t>
      </w:r>
      <w:r w:rsidR="00C2746A" w:rsidRPr="00D472EE">
        <w:rPr>
          <w:rFonts w:ascii="Times New Roman" w:hAnsi="Times New Roman" w:cs="Times New Roman"/>
          <w:sz w:val="24"/>
        </w:rPr>
        <w:t>s</w:t>
      </w:r>
      <w:r w:rsidR="00D472EE" w:rsidRPr="00D472EE">
        <w:rPr>
          <w:rFonts w:ascii="Times New Roman" w:hAnsi="Times New Roman" w:cs="Times New Roman"/>
          <w:sz w:val="24"/>
        </w:rPr>
        <w:t xml:space="preserve">. </w:t>
      </w:r>
      <w:r w:rsidR="001A6110">
        <w:rPr>
          <w:rFonts w:ascii="Times New Roman" w:hAnsi="Times New Roman" w:cs="Times New Roman"/>
          <w:sz w:val="24"/>
        </w:rPr>
        <w:t xml:space="preserve">Se estiver </w:t>
      </w:r>
      <w:r w:rsidR="00D472EE">
        <w:rPr>
          <w:rFonts w:ascii="Times New Roman" w:hAnsi="Times New Roman" w:cs="Times New Roman"/>
          <w:sz w:val="24"/>
        </w:rPr>
        <w:t xml:space="preserve">indicado </w:t>
      </w:r>
      <w:r w:rsidR="001A6110">
        <w:rPr>
          <w:rFonts w:ascii="Times New Roman" w:hAnsi="Times New Roman" w:cs="Times New Roman"/>
          <w:sz w:val="24"/>
        </w:rPr>
        <w:t xml:space="preserve">no site do periódico, </w:t>
      </w:r>
      <w:r w:rsidR="00D472EE">
        <w:rPr>
          <w:rFonts w:ascii="Times New Roman" w:hAnsi="Times New Roman" w:cs="Times New Roman"/>
          <w:sz w:val="24"/>
        </w:rPr>
        <w:t xml:space="preserve">verifica-se </w:t>
      </w:r>
      <w:r w:rsidR="001A6110">
        <w:rPr>
          <w:rFonts w:ascii="Times New Roman" w:hAnsi="Times New Roman" w:cs="Times New Roman"/>
          <w:sz w:val="24"/>
        </w:rPr>
        <w:t xml:space="preserve">a informação </w:t>
      </w:r>
      <w:r w:rsidR="00D472EE">
        <w:rPr>
          <w:rFonts w:ascii="Times New Roman" w:hAnsi="Times New Roman" w:cs="Times New Roman"/>
          <w:sz w:val="24"/>
        </w:rPr>
        <w:t>no site do indexador</w:t>
      </w:r>
      <w:r w:rsidR="001A6110">
        <w:rPr>
          <w:rFonts w:ascii="Times New Roman" w:hAnsi="Times New Roman" w:cs="Times New Roman"/>
          <w:sz w:val="24"/>
        </w:rPr>
        <w:t xml:space="preserve">; </w:t>
      </w:r>
    </w:p>
    <w:p w14:paraId="44D55FC5" w14:textId="76D640AE" w:rsidR="00494D59" w:rsidRPr="00D472EE" w:rsidRDefault="006D0D9F" w:rsidP="00147E1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D472EE">
        <w:rPr>
          <w:rFonts w:ascii="Times New Roman" w:hAnsi="Times New Roman" w:cs="Times New Roman"/>
          <w:sz w:val="24"/>
        </w:rPr>
        <w:t>Nome da editora do periódico</w:t>
      </w:r>
      <w:r w:rsidR="007447C7" w:rsidRPr="00D472EE">
        <w:rPr>
          <w:rFonts w:ascii="Times New Roman" w:hAnsi="Times New Roman" w:cs="Times New Roman"/>
          <w:sz w:val="24"/>
        </w:rPr>
        <w:t>;</w:t>
      </w:r>
    </w:p>
    <w:p w14:paraId="50577D93" w14:textId="5EF39606" w:rsidR="006D0D9F" w:rsidRPr="002D3D65" w:rsidRDefault="006D0D9F" w:rsidP="00147E1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D65">
        <w:rPr>
          <w:rFonts w:ascii="Times New Roman" w:hAnsi="Times New Roman" w:cs="Times New Roman"/>
          <w:sz w:val="24"/>
        </w:rPr>
        <w:t>Idade do periódico em anos;</w:t>
      </w:r>
    </w:p>
    <w:p w14:paraId="2A3289D0" w14:textId="17221489" w:rsidR="006D0D9F" w:rsidRPr="002D3D65" w:rsidRDefault="006D0D9F" w:rsidP="00147E1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D65">
        <w:rPr>
          <w:rFonts w:ascii="Times New Roman" w:hAnsi="Times New Roman" w:cs="Times New Roman"/>
          <w:sz w:val="24"/>
        </w:rPr>
        <w:t>Número de edições atrasadas;</w:t>
      </w:r>
    </w:p>
    <w:p w14:paraId="1382AC8B" w14:textId="4A4CE2BA" w:rsidR="006D0D9F" w:rsidRPr="002D3D65" w:rsidRDefault="006D0D9F" w:rsidP="00147E1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D65">
        <w:rPr>
          <w:rFonts w:ascii="Times New Roman" w:hAnsi="Times New Roman" w:cs="Times New Roman"/>
          <w:sz w:val="24"/>
          <w:szCs w:val="24"/>
        </w:rPr>
        <w:t xml:space="preserve">Prazo médio </w:t>
      </w:r>
      <w:r w:rsidR="00731805" w:rsidRPr="002D3D65">
        <w:rPr>
          <w:rFonts w:ascii="Times New Roman" w:hAnsi="Times New Roman" w:cs="Times New Roman"/>
          <w:sz w:val="24"/>
          <w:szCs w:val="24"/>
        </w:rPr>
        <w:t>(</w:t>
      </w:r>
      <w:r w:rsidRPr="002D3D65">
        <w:rPr>
          <w:rFonts w:ascii="Times New Roman" w:hAnsi="Times New Roman" w:cs="Times New Roman"/>
          <w:sz w:val="24"/>
          <w:szCs w:val="24"/>
        </w:rPr>
        <w:t>em meses</w:t>
      </w:r>
      <w:r w:rsidR="00731805" w:rsidRPr="002D3D65">
        <w:rPr>
          <w:rFonts w:ascii="Times New Roman" w:hAnsi="Times New Roman" w:cs="Times New Roman"/>
          <w:sz w:val="24"/>
          <w:szCs w:val="24"/>
        </w:rPr>
        <w:t>)</w:t>
      </w:r>
      <w:r w:rsidRPr="002D3D65">
        <w:rPr>
          <w:rFonts w:ascii="Times New Roman" w:hAnsi="Times New Roman" w:cs="Times New Roman"/>
          <w:sz w:val="24"/>
          <w:szCs w:val="24"/>
        </w:rPr>
        <w:t xml:space="preserve"> entre a submissão de cada artigo e seu aceite para public</w:t>
      </w:r>
      <w:r w:rsidR="00C2746A">
        <w:rPr>
          <w:rFonts w:ascii="Times New Roman" w:hAnsi="Times New Roman" w:cs="Times New Roman"/>
          <w:sz w:val="24"/>
          <w:szCs w:val="24"/>
        </w:rPr>
        <w:t>ação. Neste item, quando não é</w:t>
      </w:r>
      <w:r w:rsidRPr="002D3D65">
        <w:rPr>
          <w:rFonts w:ascii="Times New Roman" w:hAnsi="Times New Roman" w:cs="Times New Roman"/>
          <w:sz w:val="24"/>
          <w:szCs w:val="24"/>
        </w:rPr>
        <w:t xml:space="preserve"> informado</w:t>
      </w:r>
      <w:r w:rsidR="00C2746A">
        <w:rPr>
          <w:rFonts w:ascii="Times New Roman" w:hAnsi="Times New Roman" w:cs="Times New Roman"/>
          <w:sz w:val="24"/>
          <w:szCs w:val="24"/>
        </w:rPr>
        <w:t xml:space="preserve"> no periódico</w:t>
      </w:r>
      <w:r w:rsidR="00A93C07" w:rsidRPr="002D3D65">
        <w:rPr>
          <w:rFonts w:ascii="Times New Roman" w:hAnsi="Times New Roman" w:cs="Times New Roman"/>
          <w:sz w:val="24"/>
          <w:szCs w:val="24"/>
        </w:rPr>
        <w:t>,</w:t>
      </w:r>
      <w:r w:rsidRPr="002D3D65">
        <w:rPr>
          <w:rFonts w:ascii="Times New Roman" w:hAnsi="Times New Roman" w:cs="Times New Roman"/>
          <w:sz w:val="24"/>
          <w:szCs w:val="24"/>
        </w:rPr>
        <w:t xml:space="preserve"> </w:t>
      </w:r>
      <w:r w:rsidR="00D472EE">
        <w:rPr>
          <w:rFonts w:ascii="Times New Roman" w:hAnsi="Times New Roman" w:cs="Times New Roman"/>
          <w:sz w:val="24"/>
          <w:szCs w:val="24"/>
        </w:rPr>
        <w:t>atribui-se e registra</w:t>
      </w:r>
      <w:r w:rsidR="00731805" w:rsidRPr="002D3D65">
        <w:rPr>
          <w:rFonts w:ascii="Times New Roman" w:hAnsi="Times New Roman" w:cs="Times New Roman"/>
          <w:sz w:val="24"/>
          <w:szCs w:val="24"/>
        </w:rPr>
        <w:t xml:space="preserve">-se como </w:t>
      </w:r>
      <w:r w:rsidR="00FB4C32" w:rsidRPr="002D3D65">
        <w:rPr>
          <w:rFonts w:ascii="Times New Roman" w:hAnsi="Times New Roman" w:cs="Times New Roman"/>
          <w:sz w:val="24"/>
          <w:szCs w:val="24"/>
        </w:rPr>
        <w:t>não disponível (N/A)</w:t>
      </w:r>
      <w:r w:rsidR="0061790E" w:rsidRPr="002D3D65">
        <w:rPr>
          <w:rFonts w:ascii="Times New Roman" w:hAnsi="Times New Roman" w:cs="Times New Roman"/>
          <w:sz w:val="24"/>
          <w:szCs w:val="24"/>
        </w:rPr>
        <w:t xml:space="preserve">. No caso de periódicos que publicam em um ano centenas de artigos, </w:t>
      </w:r>
      <w:r w:rsidR="00D472EE">
        <w:rPr>
          <w:rFonts w:ascii="Times New Roman" w:hAnsi="Times New Roman" w:cs="Times New Roman"/>
          <w:sz w:val="24"/>
          <w:szCs w:val="24"/>
        </w:rPr>
        <w:t>utiliza</w:t>
      </w:r>
      <w:r w:rsidR="004A657D">
        <w:rPr>
          <w:rFonts w:ascii="Times New Roman" w:hAnsi="Times New Roman" w:cs="Times New Roman"/>
          <w:sz w:val="24"/>
          <w:szCs w:val="24"/>
        </w:rPr>
        <w:t>-se</w:t>
      </w:r>
      <w:r w:rsidR="004A657D" w:rsidRPr="002D3D65">
        <w:rPr>
          <w:rFonts w:ascii="Times New Roman" w:hAnsi="Times New Roman" w:cs="Times New Roman"/>
          <w:sz w:val="24"/>
          <w:szCs w:val="24"/>
        </w:rPr>
        <w:t xml:space="preserve"> </w:t>
      </w:r>
      <w:r w:rsidR="0061790E" w:rsidRPr="002D3D65">
        <w:rPr>
          <w:rFonts w:ascii="Times New Roman" w:hAnsi="Times New Roman" w:cs="Times New Roman"/>
          <w:sz w:val="24"/>
          <w:szCs w:val="24"/>
        </w:rPr>
        <w:t>uma</w:t>
      </w:r>
      <w:r w:rsidR="00D472EE">
        <w:rPr>
          <w:rFonts w:ascii="Times New Roman" w:hAnsi="Times New Roman" w:cs="Times New Roman"/>
          <w:sz w:val="24"/>
          <w:szCs w:val="24"/>
        </w:rPr>
        <w:t xml:space="preserve"> amostra deste contingente e é</w:t>
      </w:r>
      <w:r w:rsidR="0061790E" w:rsidRPr="002D3D65">
        <w:rPr>
          <w:rFonts w:ascii="Times New Roman" w:hAnsi="Times New Roman" w:cs="Times New Roman"/>
          <w:sz w:val="24"/>
          <w:szCs w:val="24"/>
        </w:rPr>
        <w:t xml:space="preserve"> feita uma observação sobre a quantidade de artigos publicados no ano. Periódicos com elevado número de artigos </w:t>
      </w:r>
      <w:r w:rsidR="00E52E9C" w:rsidRPr="002D3D65">
        <w:rPr>
          <w:rFonts w:ascii="Times New Roman" w:hAnsi="Times New Roman" w:cs="Times New Roman"/>
          <w:sz w:val="24"/>
          <w:szCs w:val="24"/>
        </w:rPr>
        <w:t xml:space="preserve">por ano </w:t>
      </w:r>
      <w:r w:rsidR="00355091" w:rsidRPr="002D3D65">
        <w:rPr>
          <w:rFonts w:ascii="Times New Roman" w:hAnsi="Times New Roman" w:cs="Times New Roman"/>
          <w:sz w:val="24"/>
          <w:szCs w:val="24"/>
        </w:rPr>
        <w:t xml:space="preserve">e </w:t>
      </w:r>
      <w:r w:rsidR="00E52E9C" w:rsidRPr="002D3D65">
        <w:rPr>
          <w:rFonts w:ascii="Times New Roman" w:hAnsi="Times New Roman" w:cs="Times New Roman"/>
          <w:sz w:val="24"/>
          <w:szCs w:val="24"/>
        </w:rPr>
        <w:t xml:space="preserve">com </w:t>
      </w:r>
      <w:r w:rsidR="00355091" w:rsidRPr="002D3D65">
        <w:rPr>
          <w:rFonts w:ascii="Times New Roman" w:hAnsi="Times New Roman" w:cs="Times New Roman"/>
          <w:sz w:val="24"/>
          <w:szCs w:val="24"/>
        </w:rPr>
        <w:t>dados</w:t>
      </w:r>
      <w:r w:rsidR="00E52E9C" w:rsidRPr="002D3D65">
        <w:rPr>
          <w:rFonts w:ascii="Times New Roman" w:hAnsi="Times New Roman" w:cs="Times New Roman"/>
          <w:sz w:val="24"/>
          <w:szCs w:val="24"/>
        </w:rPr>
        <w:t xml:space="preserve"> pouco claros</w:t>
      </w:r>
      <w:r w:rsidR="00355091" w:rsidRPr="002D3D65">
        <w:rPr>
          <w:rFonts w:ascii="Times New Roman" w:hAnsi="Times New Roman" w:cs="Times New Roman"/>
          <w:sz w:val="24"/>
          <w:szCs w:val="24"/>
        </w:rPr>
        <w:t xml:space="preserve"> sobre o processo </w:t>
      </w:r>
      <w:r w:rsidR="00E52E9C" w:rsidRPr="002D3D65">
        <w:rPr>
          <w:rFonts w:ascii="Times New Roman" w:hAnsi="Times New Roman" w:cs="Times New Roman"/>
          <w:sz w:val="24"/>
          <w:szCs w:val="24"/>
        </w:rPr>
        <w:t xml:space="preserve">de avaliação de cada artigo </w:t>
      </w:r>
      <w:r w:rsidR="001A6110">
        <w:rPr>
          <w:rFonts w:ascii="Times New Roman" w:hAnsi="Times New Roman" w:cs="Times New Roman"/>
          <w:sz w:val="24"/>
          <w:szCs w:val="24"/>
        </w:rPr>
        <w:t>são</w:t>
      </w:r>
      <w:r w:rsidR="0061790E" w:rsidRPr="002D3D65">
        <w:rPr>
          <w:rFonts w:ascii="Times New Roman" w:hAnsi="Times New Roman" w:cs="Times New Roman"/>
          <w:sz w:val="24"/>
          <w:szCs w:val="24"/>
        </w:rPr>
        <w:t xml:space="preserve"> incluídos numa </w:t>
      </w:r>
      <w:r w:rsidR="007D239B" w:rsidRPr="002D3D65">
        <w:rPr>
          <w:rFonts w:ascii="Times New Roman" w:hAnsi="Times New Roman" w:cs="Times New Roman"/>
          <w:sz w:val="24"/>
          <w:szCs w:val="24"/>
        </w:rPr>
        <w:t>“</w:t>
      </w:r>
      <w:r w:rsidR="0061790E" w:rsidRPr="002D3D65">
        <w:rPr>
          <w:rFonts w:ascii="Times New Roman" w:hAnsi="Times New Roman" w:cs="Times New Roman"/>
          <w:sz w:val="24"/>
          <w:szCs w:val="24"/>
        </w:rPr>
        <w:t xml:space="preserve">lista </w:t>
      </w:r>
      <w:r w:rsidR="00A7356F" w:rsidRPr="002D3D65">
        <w:rPr>
          <w:rFonts w:ascii="Times New Roman" w:hAnsi="Times New Roman" w:cs="Times New Roman"/>
          <w:sz w:val="24"/>
          <w:szCs w:val="24"/>
        </w:rPr>
        <w:t>periódicos a serem considerados com maior atenção e revisão específica</w:t>
      </w:r>
      <w:r w:rsidR="007D239B" w:rsidRPr="002D3D65">
        <w:rPr>
          <w:rFonts w:ascii="Times New Roman" w:hAnsi="Times New Roman" w:cs="Times New Roman"/>
          <w:sz w:val="24"/>
          <w:szCs w:val="24"/>
        </w:rPr>
        <w:t>”</w:t>
      </w:r>
      <w:r w:rsidR="0061790E" w:rsidRPr="002D3D6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A066F13" w14:textId="055D69CB" w:rsidR="0061790E" w:rsidRPr="002D3D65" w:rsidRDefault="00D472EE" w:rsidP="00147E1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</w:t>
      </w:r>
      <w:r w:rsidR="0061790E" w:rsidRPr="002D3D65">
        <w:rPr>
          <w:rFonts w:ascii="Times New Roman" w:hAnsi="Times New Roman" w:cs="Times New Roman"/>
          <w:sz w:val="24"/>
          <w:szCs w:val="24"/>
        </w:rPr>
        <w:t xml:space="preserve">ndice de concentração de autores por instituição </w:t>
      </w:r>
      <w:r w:rsidR="00E52E9C" w:rsidRPr="002D3D65">
        <w:rPr>
          <w:rFonts w:ascii="Times New Roman" w:hAnsi="Times New Roman" w:cs="Times New Roman"/>
          <w:sz w:val="24"/>
          <w:szCs w:val="24"/>
        </w:rPr>
        <w:t xml:space="preserve">no conjunto de artigos do </w:t>
      </w:r>
      <w:r w:rsidR="00C2746A">
        <w:rPr>
          <w:rFonts w:ascii="Times New Roman" w:hAnsi="Times New Roman" w:cs="Times New Roman"/>
          <w:sz w:val="24"/>
          <w:szCs w:val="24"/>
        </w:rPr>
        <w:t xml:space="preserve">último </w:t>
      </w:r>
      <w:r w:rsidR="00E52E9C" w:rsidRPr="002D3D65">
        <w:rPr>
          <w:rFonts w:ascii="Times New Roman" w:hAnsi="Times New Roman" w:cs="Times New Roman"/>
          <w:sz w:val="24"/>
          <w:szCs w:val="24"/>
        </w:rPr>
        <w:t xml:space="preserve">ano, </w:t>
      </w:r>
      <w:r w:rsidR="00A93C07" w:rsidRPr="002D3D65">
        <w:rPr>
          <w:rFonts w:ascii="Times New Roman" w:hAnsi="Times New Roman" w:cs="Times New Roman"/>
          <w:sz w:val="24"/>
          <w:szCs w:val="24"/>
        </w:rPr>
        <w:t>tendo co</w:t>
      </w:r>
      <w:r w:rsidR="00536EF4">
        <w:rPr>
          <w:rFonts w:ascii="Times New Roman" w:hAnsi="Times New Roman" w:cs="Times New Roman"/>
          <w:sz w:val="24"/>
          <w:szCs w:val="24"/>
        </w:rPr>
        <w:t>mo base os artigos usados no cálculo do prazo médio, que é item</w:t>
      </w:r>
      <w:r w:rsidR="0061790E" w:rsidRPr="002D3D65">
        <w:rPr>
          <w:rFonts w:ascii="Times New Roman" w:hAnsi="Times New Roman" w:cs="Times New Roman"/>
          <w:sz w:val="24"/>
          <w:szCs w:val="24"/>
        </w:rPr>
        <w:t xml:space="preserve"> anterior</w:t>
      </w:r>
      <w:r w:rsidR="00536EF4">
        <w:rPr>
          <w:rFonts w:ascii="Times New Roman" w:hAnsi="Times New Roman" w:cs="Times New Roman"/>
          <w:sz w:val="24"/>
          <w:szCs w:val="24"/>
        </w:rPr>
        <w:t xml:space="preserve"> desta lista</w:t>
      </w:r>
      <w:r w:rsidR="0061790E" w:rsidRPr="002D3D6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EB8EF63" w14:textId="2BB40CA1" w:rsidR="0061790E" w:rsidRPr="002D3D65" w:rsidRDefault="00D472EE" w:rsidP="00147E1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</w:t>
      </w:r>
      <w:r w:rsidR="0061790E" w:rsidRPr="002D3D65">
        <w:rPr>
          <w:rFonts w:ascii="Times New Roman" w:hAnsi="Times New Roman" w:cs="Times New Roman"/>
          <w:sz w:val="24"/>
          <w:szCs w:val="24"/>
        </w:rPr>
        <w:t xml:space="preserve">rea básica de interesse do periódico. No caso de periódico presente nas bases citadas, </w:t>
      </w:r>
      <w:r>
        <w:rPr>
          <w:rFonts w:ascii="Times New Roman" w:hAnsi="Times New Roman" w:cs="Times New Roman"/>
          <w:sz w:val="24"/>
          <w:szCs w:val="24"/>
        </w:rPr>
        <w:t>utiliza</w:t>
      </w:r>
      <w:r w:rsidR="004A657D">
        <w:rPr>
          <w:rFonts w:ascii="Times New Roman" w:hAnsi="Times New Roman" w:cs="Times New Roman"/>
          <w:sz w:val="24"/>
          <w:szCs w:val="24"/>
        </w:rPr>
        <w:t>-se</w:t>
      </w:r>
      <w:r w:rsidR="004A657D" w:rsidRPr="002D3D65">
        <w:rPr>
          <w:rFonts w:ascii="Times New Roman" w:hAnsi="Times New Roman" w:cs="Times New Roman"/>
          <w:sz w:val="24"/>
          <w:szCs w:val="24"/>
        </w:rPr>
        <w:t xml:space="preserve"> </w:t>
      </w:r>
      <w:r w:rsidR="00C2746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 w:rsidR="00C2746A">
        <w:rPr>
          <w:rFonts w:ascii="Times New Roman" w:hAnsi="Times New Roman" w:cs="Times New Roman"/>
          <w:sz w:val="24"/>
          <w:szCs w:val="24"/>
        </w:rPr>
        <w:t xml:space="preserve"> área</w:t>
      </w:r>
      <w:r>
        <w:rPr>
          <w:rFonts w:ascii="Times New Roman" w:hAnsi="Times New Roman" w:cs="Times New Roman"/>
          <w:sz w:val="24"/>
          <w:szCs w:val="24"/>
        </w:rPr>
        <w:t>s</w:t>
      </w:r>
      <w:r w:rsidR="00C2746A">
        <w:rPr>
          <w:rFonts w:ascii="Times New Roman" w:hAnsi="Times New Roman" w:cs="Times New Roman"/>
          <w:sz w:val="24"/>
          <w:szCs w:val="24"/>
        </w:rPr>
        <w:t xml:space="preserve"> identifica</w:t>
      </w:r>
      <w:r>
        <w:rPr>
          <w:rFonts w:ascii="Times New Roman" w:hAnsi="Times New Roman" w:cs="Times New Roman"/>
          <w:sz w:val="24"/>
          <w:szCs w:val="24"/>
        </w:rPr>
        <w:t>das na base</w:t>
      </w:r>
      <w:r w:rsidR="0061790E" w:rsidRPr="002D3D65">
        <w:rPr>
          <w:rFonts w:ascii="Times New Roman" w:hAnsi="Times New Roman" w:cs="Times New Roman"/>
          <w:sz w:val="24"/>
          <w:szCs w:val="24"/>
        </w:rPr>
        <w:t>;</w:t>
      </w:r>
    </w:p>
    <w:p w14:paraId="13A8CBBC" w14:textId="2B668513" w:rsidR="0061790E" w:rsidRPr="002D3D65" w:rsidRDefault="00D472EE" w:rsidP="00147E1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1790E" w:rsidRPr="002D3D65">
        <w:rPr>
          <w:rFonts w:ascii="Times New Roman" w:hAnsi="Times New Roman" w:cs="Times New Roman"/>
          <w:sz w:val="24"/>
          <w:szCs w:val="24"/>
        </w:rPr>
        <w:t xml:space="preserve">alor cobrado pelo periódico para a submissão de artigo para o processo de </w:t>
      </w:r>
      <w:r w:rsidR="000933E7" w:rsidRPr="002D3D65">
        <w:rPr>
          <w:rFonts w:ascii="Times New Roman" w:hAnsi="Times New Roman" w:cs="Times New Roman"/>
          <w:sz w:val="24"/>
          <w:szCs w:val="24"/>
        </w:rPr>
        <w:t>avaliação</w:t>
      </w:r>
      <w:r w:rsidR="007D239B" w:rsidRPr="002D3D65">
        <w:rPr>
          <w:rFonts w:ascii="Times New Roman" w:hAnsi="Times New Roman" w:cs="Times New Roman"/>
          <w:sz w:val="24"/>
          <w:szCs w:val="24"/>
        </w:rPr>
        <w:t xml:space="preserve"> e/ou publicação</w:t>
      </w:r>
      <w:r w:rsidR="00DC1799" w:rsidRPr="002D3D65">
        <w:rPr>
          <w:rFonts w:ascii="Times New Roman" w:hAnsi="Times New Roman" w:cs="Times New Roman"/>
          <w:sz w:val="24"/>
          <w:szCs w:val="24"/>
        </w:rPr>
        <w:t xml:space="preserve"> quando da sua aprovação</w:t>
      </w:r>
      <w:r w:rsidR="000933E7" w:rsidRPr="002D3D65">
        <w:rPr>
          <w:rFonts w:ascii="Times New Roman" w:hAnsi="Times New Roman" w:cs="Times New Roman"/>
          <w:sz w:val="24"/>
          <w:szCs w:val="24"/>
        </w:rPr>
        <w:t>;</w:t>
      </w:r>
    </w:p>
    <w:p w14:paraId="5A38CBC6" w14:textId="4F1C4BB1" w:rsidR="00D472EE" w:rsidRDefault="00D472EE" w:rsidP="00147E1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933E7" w:rsidRPr="002D3D65">
        <w:rPr>
          <w:rFonts w:ascii="Times New Roman" w:hAnsi="Times New Roman" w:cs="Times New Roman"/>
          <w:sz w:val="24"/>
          <w:szCs w:val="24"/>
        </w:rPr>
        <w:t xml:space="preserve"> acesso ao conteúdo dos artigos</w:t>
      </w:r>
      <w:r>
        <w:rPr>
          <w:rFonts w:ascii="Times New Roman" w:hAnsi="Times New Roman" w:cs="Times New Roman"/>
          <w:sz w:val="24"/>
          <w:szCs w:val="24"/>
        </w:rPr>
        <w:t>, considerando as seguintes opções</w:t>
      </w:r>
      <w:r w:rsidR="00A7356F" w:rsidRPr="002D3D65">
        <w:rPr>
          <w:rFonts w:ascii="Times New Roman" w:hAnsi="Times New Roman" w:cs="Times New Roman"/>
          <w:sz w:val="24"/>
          <w:szCs w:val="24"/>
        </w:rPr>
        <w:t>:</w:t>
      </w:r>
      <w:r w:rsidR="000933E7" w:rsidRPr="002D3D65">
        <w:rPr>
          <w:rFonts w:ascii="Times New Roman" w:hAnsi="Times New Roman" w:cs="Times New Roman"/>
          <w:sz w:val="24"/>
          <w:szCs w:val="24"/>
        </w:rPr>
        <w:t xml:space="preserve"> </w:t>
      </w:r>
      <w:r w:rsidR="00A7356F" w:rsidRPr="002D3D65">
        <w:rPr>
          <w:rFonts w:ascii="Times New Roman" w:hAnsi="Times New Roman" w:cs="Times New Roman"/>
          <w:sz w:val="24"/>
          <w:szCs w:val="24"/>
        </w:rPr>
        <w:t xml:space="preserve">(i) </w:t>
      </w:r>
      <w:r w:rsidR="000933E7" w:rsidRPr="002D3D65">
        <w:rPr>
          <w:rFonts w:ascii="Times New Roman" w:hAnsi="Times New Roman" w:cs="Times New Roman"/>
          <w:sz w:val="24"/>
          <w:szCs w:val="24"/>
        </w:rPr>
        <w:t>livre para o leitor</w:t>
      </w:r>
      <w:r w:rsidR="00E52E9C" w:rsidRPr="002D3D65">
        <w:rPr>
          <w:rFonts w:ascii="Times New Roman" w:hAnsi="Times New Roman" w:cs="Times New Roman"/>
          <w:sz w:val="24"/>
          <w:szCs w:val="24"/>
        </w:rPr>
        <w:t xml:space="preserve"> e sem custo para o autor; (ii</w:t>
      </w:r>
      <w:r w:rsidR="00A7356F" w:rsidRPr="002D3D65">
        <w:rPr>
          <w:rFonts w:ascii="Times New Roman" w:hAnsi="Times New Roman" w:cs="Times New Roman"/>
          <w:sz w:val="24"/>
          <w:szCs w:val="24"/>
        </w:rPr>
        <w:t xml:space="preserve">) </w:t>
      </w:r>
      <w:r w:rsidR="000933E7" w:rsidRPr="002D3D65">
        <w:rPr>
          <w:rFonts w:ascii="Times New Roman" w:hAnsi="Times New Roman" w:cs="Times New Roman"/>
          <w:sz w:val="24"/>
          <w:szCs w:val="24"/>
        </w:rPr>
        <w:t>livre para o lei</w:t>
      </w:r>
      <w:r w:rsidR="00A7356F" w:rsidRPr="002D3D65">
        <w:rPr>
          <w:rFonts w:ascii="Times New Roman" w:hAnsi="Times New Roman" w:cs="Times New Roman"/>
          <w:sz w:val="24"/>
          <w:szCs w:val="24"/>
        </w:rPr>
        <w:t>tor,</w:t>
      </w:r>
      <w:r w:rsidR="00E52E9C" w:rsidRPr="002D3D65">
        <w:rPr>
          <w:rFonts w:ascii="Times New Roman" w:hAnsi="Times New Roman" w:cs="Times New Roman"/>
          <w:sz w:val="24"/>
          <w:szCs w:val="24"/>
        </w:rPr>
        <w:t xml:space="preserve"> mas com custo para o autor; (iii</w:t>
      </w:r>
      <w:r w:rsidR="00A7356F" w:rsidRPr="002D3D65">
        <w:rPr>
          <w:rFonts w:ascii="Times New Roman" w:hAnsi="Times New Roman" w:cs="Times New Roman"/>
          <w:sz w:val="24"/>
          <w:szCs w:val="24"/>
        </w:rPr>
        <w:t>)</w:t>
      </w:r>
      <w:r w:rsidR="00E52E9C" w:rsidRPr="002D3D65">
        <w:rPr>
          <w:rFonts w:ascii="Times New Roman" w:hAnsi="Times New Roman" w:cs="Times New Roman"/>
          <w:sz w:val="24"/>
          <w:szCs w:val="24"/>
        </w:rPr>
        <w:t xml:space="preserve"> </w:t>
      </w:r>
      <w:r w:rsidR="000933E7" w:rsidRPr="002D3D65">
        <w:rPr>
          <w:rFonts w:ascii="Times New Roman" w:hAnsi="Times New Roman" w:cs="Times New Roman"/>
          <w:sz w:val="24"/>
          <w:szCs w:val="24"/>
        </w:rPr>
        <w:t xml:space="preserve">com custo </w:t>
      </w:r>
      <w:r w:rsidR="00E52E9C" w:rsidRPr="002D3D65">
        <w:rPr>
          <w:rFonts w:ascii="Times New Roman" w:hAnsi="Times New Roman" w:cs="Times New Roman"/>
          <w:sz w:val="24"/>
          <w:szCs w:val="24"/>
        </w:rPr>
        <w:t>para leitor e</w:t>
      </w:r>
      <w:r w:rsidR="00A7650B" w:rsidRPr="002D3D65">
        <w:rPr>
          <w:rFonts w:ascii="Times New Roman" w:hAnsi="Times New Roman" w:cs="Times New Roman"/>
          <w:sz w:val="24"/>
          <w:szCs w:val="24"/>
        </w:rPr>
        <w:t xml:space="preserve"> </w:t>
      </w:r>
      <w:r w:rsidR="00E52E9C" w:rsidRPr="002D3D65">
        <w:rPr>
          <w:rFonts w:ascii="Times New Roman" w:hAnsi="Times New Roman" w:cs="Times New Roman"/>
          <w:sz w:val="24"/>
          <w:szCs w:val="24"/>
        </w:rPr>
        <w:t>sem</w:t>
      </w:r>
      <w:r w:rsidR="00A93C07" w:rsidRPr="002D3D65">
        <w:rPr>
          <w:rFonts w:ascii="Times New Roman" w:hAnsi="Times New Roman" w:cs="Times New Roman"/>
          <w:sz w:val="24"/>
          <w:szCs w:val="24"/>
        </w:rPr>
        <w:t xml:space="preserve"> </w:t>
      </w:r>
      <w:r w:rsidR="000933E7" w:rsidRPr="002D3D65">
        <w:rPr>
          <w:rFonts w:ascii="Times New Roman" w:hAnsi="Times New Roman" w:cs="Times New Roman"/>
          <w:sz w:val="24"/>
          <w:szCs w:val="24"/>
        </w:rPr>
        <w:t>custo</w:t>
      </w:r>
      <w:r w:rsidR="00A93C07" w:rsidRPr="002D3D65">
        <w:rPr>
          <w:rFonts w:ascii="Times New Roman" w:hAnsi="Times New Roman" w:cs="Times New Roman"/>
          <w:sz w:val="24"/>
          <w:szCs w:val="24"/>
        </w:rPr>
        <w:t>s</w:t>
      </w:r>
      <w:r w:rsidR="000933E7" w:rsidRPr="002D3D65">
        <w:rPr>
          <w:rFonts w:ascii="Times New Roman" w:hAnsi="Times New Roman" w:cs="Times New Roman"/>
          <w:sz w:val="24"/>
          <w:szCs w:val="24"/>
        </w:rPr>
        <w:t xml:space="preserve"> para autor</w:t>
      </w:r>
      <w:r w:rsidR="00E52E9C" w:rsidRPr="002D3D65">
        <w:rPr>
          <w:rFonts w:ascii="Times New Roman" w:hAnsi="Times New Roman" w:cs="Times New Roman"/>
          <w:sz w:val="24"/>
          <w:szCs w:val="24"/>
        </w:rPr>
        <w:t>; (</w:t>
      </w:r>
      <w:proofErr w:type="spellStart"/>
      <w:r w:rsidR="00E52E9C" w:rsidRPr="002D3D65">
        <w:rPr>
          <w:rFonts w:ascii="Times New Roman" w:hAnsi="Times New Roman" w:cs="Times New Roman"/>
          <w:sz w:val="24"/>
          <w:szCs w:val="24"/>
        </w:rPr>
        <w:t>iv</w:t>
      </w:r>
      <w:proofErr w:type="spellEnd"/>
      <w:r w:rsidR="00E52E9C" w:rsidRPr="002D3D65">
        <w:rPr>
          <w:rFonts w:ascii="Times New Roman" w:hAnsi="Times New Roman" w:cs="Times New Roman"/>
          <w:sz w:val="24"/>
          <w:szCs w:val="24"/>
        </w:rPr>
        <w:t>)</w:t>
      </w:r>
      <w:r w:rsidR="000933E7" w:rsidRPr="002D3D65">
        <w:rPr>
          <w:rFonts w:ascii="Times New Roman" w:hAnsi="Times New Roman" w:cs="Times New Roman"/>
          <w:sz w:val="24"/>
          <w:szCs w:val="24"/>
        </w:rPr>
        <w:t xml:space="preserve"> </w:t>
      </w:r>
      <w:r w:rsidR="00E52E9C" w:rsidRPr="002D3D65">
        <w:rPr>
          <w:rFonts w:ascii="Times New Roman" w:hAnsi="Times New Roman" w:cs="Times New Roman"/>
          <w:sz w:val="24"/>
          <w:szCs w:val="24"/>
        </w:rPr>
        <w:t xml:space="preserve">com custo para autor </w:t>
      </w:r>
      <w:r>
        <w:rPr>
          <w:rFonts w:ascii="Times New Roman" w:hAnsi="Times New Roman" w:cs="Times New Roman"/>
          <w:sz w:val="24"/>
          <w:szCs w:val="24"/>
        </w:rPr>
        <w:t>e leitor. A ideia aqui é</w:t>
      </w:r>
      <w:r w:rsidR="000933E7" w:rsidRPr="002D3D65">
        <w:rPr>
          <w:rFonts w:ascii="Times New Roman" w:hAnsi="Times New Roman" w:cs="Times New Roman"/>
          <w:sz w:val="24"/>
          <w:szCs w:val="24"/>
        </w:rPr>
        <w:t xml:space="preserve"> associar esta informação com outras para identificar periódicos </w:t>
      </w:r>
      <w:r w:rsidR="00A7650B" w:rsidRPr="002D3D65">
        <w:rPr>
          <w:rFonts w:ascii="Times New Roman" w:hAnsi="Times New Roman" w:cs="Times New Roman"/>
          <w:color w:val="000000" w:themeColor="text1"/>
          <w:sz w:val="24"/>
          <w:szCs w:val="24"/>
        </w:rPr>
        <w:t>a serem considerados com maior atenção e revisão específica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F0D3F4B" w14:textId="0F6BEDAB" w:rsidR="00D472EE" w:rsidRPr="00D472EE" w:rsidRDefault="00D472EE" w:rsidP="00147E1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D472EE">
        <w:rPr>
          <w:rFonts w:ascii="Times New Roman" w:hAnsi="Times New Roman" w:cs="Times New Roman"/>
          <w:sz w:val="24"/>
        </w:rPr>
        <w:t>N</w:t>
      </w:r>
      <w:r w:rsidR="003314F7" w:rsidRPr="00D472EE">
        <w:rPr>
          <w:rFonts w:ascii="Times New Roman" w:hAnsi="Times New Roman" w:cs="Times New Roman"/>
          <w:sz w:val="24"/>
        </w:rPr>
        <w:t xml:space="preserve">úmero de edições anuais do periódico, para com isso ser possível calcular o que </w:t>
      </w:r>
      <w:r w:rsidR="00A7650B" w:rsidRPr="00D472EE">
        <w:rPr>
          <w:rFonts w:ascii="Times New Roman" w:hAnsi="Times New Roman" w:cs="Times New Roman"/>
          <w:sz w:val="24"/>
        </w:rPr>
        <w:t>se definiu como “</w:t>
      </w:r>
      <w:r w:rsidR="00B638BB" w:rsidRPr="00D472EE">
        <w:rPr>
          <w:rFonts w:ascii="Times New Roman" w:hAnsi="Times New Roman" w:cs="Times New Roman"/>
          <w:sz w:val="24"/>
        </w:rPr>
        <w:t>Í</w:t>
      </w:r>
      <w:r w:rsidR="003314F7" w:rsidRPr="00D472EE">
        <w:rPr>
          <w:rFonts w:ascii="Times New Roman" w:hAnsi="Times New Roman" w:cs="Times New Roman"/>
          <w:sz w:val="24"/>
        </w:rPr>
        <w:t>ndice de atraso</w:t>
      </w:r>
      <w:r w:rsidR="00A7650B" w:rsidRPr="00D472EE">
        <w:rPr>
          <w:rFonts w:ascii="Times New Roman" w:hAnsi="Times New Roman" w:cs="Times New Roman"/>
          <w:sz w:val="24"/>
        </w:rPr>
        <w:t>”</w:t>
      </w:r>
      <w:r w:rsidR="000869FC" w:rsidRPr="00D472EE">
        <w:rPr>
          <w:rFonts w:ascii="Times New Roman" w:hAnsi="Times New Roman" w:cs="Times New Roman"/>
          <w:sz w:val="24"/>
        </w:rPr>
        <w:t xml:space="preserve"> das edições</w:t>
      </w:r>
      <w:r w:rsidR="003314F7" w:rsidRPr="00D472EE">
        <w:rPr>
          <w:rFonts w:ascii="Times New Roman" w:hAnsi="Times New Roman" w:cs="Times New Roman"/>
          <w:sz w:val="24"/>
        </w:rPr>
        <w:t xml:space="preserve"> (número de </w:t>
      </w:r>
      <w:r w:rsidR="0072786A" w:rsidRPr="00D472EE">
        <w:rPr>
          <w:rFonts w:ascii="Times New Roman" w:hAnsi="Times New Roman" w:cs="Times New Roman"/>
          <w:sz w:val="24"/>
        </w:rPr>
        <w:t xml:space="preserve">fascículos </w:t>
      </w:r>
      <w:r w:rsidR="003314F7" w:rsidRPr="00D472EE">
        <w:rPr>
          <w:rFonts w:ascii="Times New Roman" w:hAnsi="Times New Roman" w:cs="Times New Roman"/>
          <w:sz w:val="24"/>
        </w:rPr>
        <w:t xml:space="preserve">em atraso/número de </w:t>
      </w:r>
      <w:r w:rsidR="00DC1799" w:rsidRPr="00D472EE">
        <w:rPr>
          <w:rFonts w:ascii="Times New Roman" w:hAnsi="Times New Roman" w:cs="Times New Roman"/>
          <w:sz w:val="24"/>
        </w:rPr>
        <w:t>fascículos</w:t>
      </w:r>
      <w:r w:rsidR="003314F7" w:rsidRPr="00D472EE">
        <w:rPr>
          <w:rFonts w:ascii="Times New Roman" w:hAnsi="Times New Roman" w:cs="Times New Roman"/>
          <w:sz w:val="24"/>
        </w:rPr>
        <w:t xml:space="preserve"> </w:t>
      </w:r>
      <w:r w:rsidR="000869FC" w:rsidRPr="00D472EE">
        <w:rPr>
          <w:rFonts w:ascii="Times New Roman" w:hAnsi="Times New Roman" w:cs="Times New Roman"/>
          <w:sz w:val="24"/>
        </w:rPr>
        <w:t>previst</w:t>
      </w:r>
      <w:r w:rsidR="00DC1799" w:rsidRPr="00D472EE">
        <w:rPr>
          <w:rFonts w:ascii="Times New Roman" w:hAnsi="Times New Roman" w:cs="Times New Roman"/>
          <w:sz w:val="24"/>
        </w:rPr>
        <w:t>o</w:t>
      </w:r>
      <w:r w:rsidR="000869FC" w:rsidRPr="00D472EE">
        <w:rPr>
          <w:rFonts w:ascii="Times New Roman" w:hAnsi="Times New Roman" w:cs="Times New Roman"/>
          <w:sz w:val="24"/>
        </w:rPr>
        <w:t xml:space="preserve">s por ano, informação declarada pelo periódico, em geral, </w:t>
      </w:r>
      <w:r w:rsidR="00E52E9C" w:rsidRPr="00D472EE">
        <w:rPr>
          <w:rFonts w:ascii="Times New Roman" w:hAnsi="Times New Roman" w:cs="Times New Roman"/>
          <w:sz w:val="24"/>
        </w:rPr>
        <w:t>em sua</w:t>
      </w:r>
      <w:r w:rsidR="000869FC" w:rsidRPr="00D472EE">
        <w:rPr>
          <w:rFonts w:ascii="Times New Roman" w:hAnsi="Times New Roman" w:cs="Times New Roman"/>
          <w:sz w:val="24"/>
        </w:rPr>
        <w:t xml:space="preserve"> seção “sobre/</w:t>
      </w:r>
      <w:proofErr w:type="spellStart"/>
      <w:r w:rsidR="000869FC" w:rsidRPr="00D472EE">
        <w:rPr>
          <w:rFonts w:ascii="Times New Roman" w:hAnsi="Times New Roman" w:cs="Times New Roman"/>
          <w:i/>
          <w:sz w:val="24"/>
        </w:rPr>
        <w:t>about</w:t>
      </w:r>
      <w:proofErr w:type="spellEnd"/>
      <w:r>
        <w:rPr>
          <w:rFonts w:ascii="Times New Roman" w:hAnsi="Times New Roman" w:cs="Times New Roman"/>
          <w:sz w:val="24"/>
        </w:rPr>
        <w:t>”);</w:t>
      </w:r>
    </w:p>
    <w:p w14:paraId="3A898387" w14:textId="01C88253" w:rsidR="00D472EE" w:rsidRPr="00D472EE" w:rsidRDefault="00D472EE" w:rsidP="00147E1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</w:rPr>
        <w:t>I</w:t>
      </w:r>
      <w:r w:rsidR="000869FC" w:rsidRPr="00D472EE">
        <w:rPr>
          <w:rFonts w:ascii="Times New Roman" w:hAnsi="Times New Roman" w:cs="Times New Roman"/>
          <w:sz w:val="24"/>
        </w:rPr>
        <w:t>dade</w:t>
      </w:r>
      <w:r w:rsidR="00A7650B" w:rsidRPr="00D472EE">
        <w:rPr>
          <w:rFonts w:ascii="Times New Roman" w:hAnsi="Times New Roman" w:cs="Times New Roman"/>
          <w:sz w:val="24"/>
        </w:rPr>
        <w:t xml:space="preserve"> (em anos)</w:t>
      </w:r>
      <w:r>
        <w:rPr>
          <w:rFonts w:ascii="Times New Roman" w:hAnsi="Times New Roman" w:cs="Times New Roman"/>
          <w:sz w:val="24"/>
        </w:rPr>
        <w:t xml:space="preserve"> do periódico; e</w:t>
      </w:r>
    </w:p>
    <w:p w14:paraId="2D7BC1F0" w14:textId="42C7C1F7" w:rsidR="00DA24A7" w:rsidRPr="00536EF4" w:rsidRDefault="00D472EE" w:rsidP="00147E1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</w:rPr>
        <w:t>N</w:t>
      </w:r>
      <w:r w:rsidR="000869FC" w:rsidRPr="00D472EE">
        <w:rPr>
          <w:rFonts w:ascii="Times New Roman" w:hAnsi="Times New Roman" w:cs="Times New Roman"/>
          <w:sz w:val="24"/>
        </w:rPr>
        <w:t>úmero de edições em atraso</w:t>
      </w:r>
      <w:r w:rsidR="00CA6146">
        <w:rPr>
          <w:rFonts w:ascii="Times New Roman" w:hAnsi="Times New Roman" w:cs="Times New Roman"/>
          <w:sz w:val="24"/>
        </w:rPr>
        <w:t>.</w:t>
      </w:r>
    </w:p>
    <w:p w14:paraId="04690942" w14:textId="77777777" w:rsidR="00CA6146" w:rsidRDefault="00CA6146" w:rsidP="00147E1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260BBDF1" w14:textId="1831DBF3" w:rsidR="00CE172C" w:rsidRDefault="001A6110" w:rsidP="00147E1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fim, são</w:t>
      </w:r>
      <w:r w:rsidR="00CE172C">
        <w:rPr>
          <w:rFonts w:ascii="Times New Roman" w:hAnsi="Times New Roman" w:cs="Times New Roman"/>
        </w:rPr>
        <w:t xml:space="preserve"> co</w:t>
      </w:r>
      <w:r w:rsidR="00A7650B">
        <w:rPr>
          <w:rFonts w:ascii="Times New Roman" w:hAnsi="Times New Roman" w:cs="Times New Roman"/>
        </w:rPr>
        <w:t xml:space="preserve">nsiderados </w:t>
      </w:r>
      <w:r w:rsidR="00CE172C">
        <w:rPr>
          <w:rFonts w:ascii="Times New Roman" w:hAnsi="Times New Roman" w:cs="Times New Roman"/>
        </w:rPr>
        <w:t>dados complementares sobre os periódicos nas bases Thomson Reuters, Scimago, Scielo e Redalyc. Neste caso</w:t>
      </w:r>
      <w:r w:rsidR="00A7650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 objetivo é</w:t>
      </w:r>
      <w:r w:rsidR="00CE172C">
        <w:rPr>
          <w:rFonts w:ascii="Times New Roman" w:hAnsi="Times New Roman" w:cs="Times New Roman"/>
        </w:rPr>
        <w:t xml:space="preserve"> confirmar a presença do periódico n</w:t>
      </w:r>
      <w:r w:rsidR="00A7650B">
        <w:rPr>
          <w:rFonts w:ascii="Times New Roman" w:hAnsi="Times New Roman" w:cs="Times New Roman"/>
        </w:rPr>
        <w:t>est</w:t>
      </w:r>
      <w:r w:rsidR="00CE172C">
        <w:rPr>
          <w:rFonts w:ascii="Times New Roman" w:hAnsi="Times New Roman" w:cs="Times New Roman"/>
        </w:rPr>
        <w:t>a</w:t>
      </w:r>
      <w:r w:rsidR="005E0AA9">
        <w:rPr>
          <w:rFonts w:ascii="Times New Roman" w:hAnsi="Times New Roman" w:cs="Times New Roman"/>
        </w:rPr>
        <w:t>s</w:t>
      </w:r>
      <w:r w:rsidR="00CE172C">
        <w:rPr>
          <w:rFonts w:ascii="Times New Roman" w:hAnsi="Times New Roman" w:cs="Times New Roman"/>
        </w:rPr>
        <w:t xml:space="preserve"> base</w:t>
      </w:r>
      <w:r w:rsidR="005E0AA9">
        <w:rPr>
          <w:rFonts w:ascii="Times New Roman" w:hAnsi="Times New Roman" w:cs="Times New Roman"/>
        </w:rPr>
        <w:t>s</w:t>
      </w:r>
      <w:r w:rsidR="00CE172C">
        <w:rPr>
          <w:rFonts w:ascii="Times New Roman" w:hAnsi="Times New Roman" w:cs="Times New Roman"/>
        </w:rPr>
        <w:t xml:space="preserve"> e, nos casos positivos, </w:t>
      </w:r>
      <w:r w:rsidR="005E0AA9">
        <w:rPr>
          <w:rFonts w:ascii="Times New Roman" w:hAnsi="Times New Roman" w:cs="Times New Roman"/>
        </w:rPr>
        <w:t xml:space="preserve">identificar </w:t>
      </w:r>
      <w:r w:rsidR="00CE172C">
        <w:rPr>
          <w:rFonts w:ascii="Times New Roman" w:hAnsi="Times New Roman" w:cs="Times New Roman"/>
        </w:rPr>
        <w:t xml:space="preserve">o seu fator de impacto e sua área básica. </w:t>
      </w:r>
      <w:r>
        <w:rPr>
          <w:rFonts w:ascii="Times New Roman" w:hAnsi="Times New Roman" w:cs="Times New Roman"/>
        </w:rPr>
        <w:t>Deste modo, são</w:t>
      </w:r>
      <w:r w:rsidR="00A7650B">
        <w:rPr>
          <w:rFonts w:ascii="Times New Roman" w:hAnsi="Times New Roman" w:cs="Times New Roman"/>
        </w:rPr>
        <w:t xml:space="preserve"> considerados a</w:t>
      </w:r>
      <w:r w:rsidR="00CE172C">
        <w:rPr>
          <w:rFonts w:ascii="Times New Roman" w:hAnsi="Times New Roman" w:cs="Times New Roman"/>
        </w:rPr>
        <w:t>penas os casos em que</w:t>
      </w:r>
      <w:r>
        <w:rPr>
          <w:rFonts w:ascii="Times New Roman" w:hAnsi="Times New Roman" w:cs="Times New Roman"/>
        </w:rPr>
        <w:t xml:space="preserve"> o ISSN e nome do periódico são</w:t>
      </w:r>
      <w:r w:rsidR="00CE172C">
        <w:rPr>
          <w:rFonts w:ascii="Times New Roman" w:hAnsi="Times New Roman" w:cs="Times New Roman"/>
        </w:rPr>
        <w:t xml:space="preserve"> idênticos aos </w:t>
      </w:r>
      <w:r w:rsidR="00A7650B">
        <w:rPr>
          <w:rFonts w:ascii="Times New Roman" w:hAnsi="Times New Roman" w:cs="Times New Roman"/>
        </w:rPr>
        <w:t xml:space="preserve">chancelados </w:t>
      </w:r>
      <w:r w:rsidR="00CE172C">
        <w:rPr>
          <w:rFonts w:ascii="Times New Roman" w:hAnsi="Times New Roman" w:cs="Times New Roman"/>
        </w:rPr>
        <w:t xml:space="preserve">pelos </w:t>
      </w:r>
      <w:r w:rsidR="005E0AA9">
        <w:rPr>
          <w:rFonts w:ascii="Times New Roman" w:hAnsi="Times New Roman" w:cs="Times New Roman"/>
        </w:rPr>
        <w:t>P</w:t>
      </w:r>
      <w:r w:rsidR="00CE172C">
        <w:rPr>
          <w:rFonts w:ascii="Times New Roman" w:hAnsi="Times New Roman" w:cs="Times New Roman"/>
        </w:rPr>
        <w:t xml:space="preserve">rogramas </w:t>
      </w:r>
      <w:r w:rsidR="00A7650B">
        <w:rPr>
          <w:rFonts w:ascii="Times New Roman" w:hAnsi="Times New Roman" w:cs="Times New Roman"/>
        </w:rPr>
        <w:t xml:space="preserve">de Pós-Graduação no Coleta-CAPES </w:t>
      </w:r>
      <w:r w:rsidR="00CE172C">
        <w:rPr>
          <w:rFonts w:ascii="Times New Roman" w:hAnsi="Times New Roman" w:cs="Times New Roman"/>
        </w:rPr>
        <w:t xml:space="preserve">na Plataforma Sucupira. </w:t>
      </w:r>
    </w:p>
    <w:p w14:paraId="6930AC76" w14:textId="77777777" w:rsidR="00FC17CC" w:rsidRDefault="00FC17CC" w:rsidP="00147E1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4088FF5E" w14:textId="4CFBAD92" w:rsidR="003314F7" w:rsidRDefault="003314F7" w:rsidP="00147E1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5E69C3">
        <w:rPr>
          <w:rFonts w:ascii="Times New Roman" w:hAnsi="Times New Roman" w:cs="Times New Roman"/>
          <w:u w:val="single"/>
        </w:rPr>
        <w:t xml:space="preserve">Todos os dados </w:t>
      </w:r>
      <w:r w:rsidR="00B62E9D" w:rsidRPr="005E69C3">
        <w:rPr>
          <w:rFonts w:ascii="Times New Roman" w:hAnsi="Times New Roman" w:cs="Times New Roman"/>
          <w:u w:val="single"/>
        </w:rPr>
        <w:t xml:space="preserve">considerados na análise </w:t>
      </w:r>
      <w:r w:rsidR="001A6110">
        <w:rPr>
          <w:rFonts w:ascii="Times New Roman" w:hAnsi="Times New Roman" w:cs="Times New Roman"/>
          <w:u w:val="single"/>
        </w:rPr>
        <w:t>são coletados nas semanas anteriores à classificação</w:t>
      </w:r>
      <w:r w:rsidRPr="005E69C3">
        <w:rPr>
          <w:rFonts w:ascii="Times New Roman" w:hAnsi="Times New Roman" w:cs="Times New Roman"/>
          <w:u w:val="single"/>
        </w:rPr>
        <w:t xml:space="preserve">. Mudanças </w:t>
      </w:r>
      <w:r w:rsidR="001A6110" w:rsidRPr="005E69C3">
        <w:rPr>
          <w:rFonts w:ascii="Times New Roman" w:hAnsi="Times New Roman" w:cs="Times New Roman"/>
          <w:u w:val="single"/>
        </w:rPr>
        <w:t xml:space="preserve">posteriores </w:t>
      </w:r>
      <w:r w:rsidR="001A6110">
        <w:rPr>
          <w:rFonts w:ascii="Times New Roman" w:hAnsi="Times New Roman" w:cs="Times New Roman"/>
          <w:u w:val="single"/>
        </w:rPr>
        <w:t xml:space="preserve">à fase de coleta de dados pela área </w:t>
      </w:r>
      <w:r w:rsidRPr="005E69C3">
        <w:rPr>
          <w:rFonts w:ascii="Times New Roman" w:hAnsi="Times New Roman" w:cs="Times New Roman"/>
          <w:u w:val="single"/>
        </w:rPr>
        <w:t xml:space="preserve">nos conteúdos dos </w:t>
      </w:r>
      <w:r w:rsidRPr="005E69C3">
        <w:rPr>
          <w:rFonts w:ascii="Times New Roman" w:hAnsi="Times New Roman" w:cs="Times New Roman"/>
          <w:i/>
          <w:u w:val="single"/>
        </w:rPr>
        <w:t>sites</w:t>
      </w:r>
      <w:r w:rsidRPr="005E69C3">
        <w:rPr>
          <w:rFonts w:ascii="Times New Roman" w:hAnsi="Times New Roman" w:cs="Times New Roman"/>
          <w:u w:val="single"/>
        </w:rPr>
        <w:t xml:space="preserve"> das revistas só </w:t>
      </w:r>
      <w:r w:rsidR="001A6110">
        <w:rPr>
          <w:rFonts w:ascii="Times New Roman" w:hAnsi="Times New Roman" w:cs="Times New Roman"/>
          <w:u w:val="single"/>
        </w:rPr>
        <w:t xml:space="preserve">podem </w:t>
      </w:r>
      <w:r w:rsidR="00B62E9D" w:rsidRPr="005E69C3">
        <w:rPr>
          <w:rFonts w:ascii="Times New Roman" w:hAnsi="Times New Roman" w:cs="Times New Roman"/>
          <w:u w:val="single"/>
        </w:rPr>
        <w:t>se</w:t>
      </w:r>
      <w:r w:rsidR="001A6110">
        <w:rPr>
          <w:rFonts w:ascii="Times New Roman" w:hAnsi="Times New Roman" w:cs="Times New Roman"/>
          <w:u w:val="single"/>
        </w:rPr>
        <w:t>r</w:t>
      </w:r>
      <w:r w:rsidRPr="005E69C3">
        <w:rPr>
          <w:rFonts w:ascii="Times New Roman" w:hAnsi="Times New Roman" w:cs="Times New Roman"/>
          <w:u w:val="single"/>
        </w:rPr>
        <w:t xml:space="preserve"> consideradas </w:t>
      </w:r>
      <w:r w:rsidR="00B62E9D" w:rsidRPr="005E69C3">
        <w:rPr>
          <w:rFonts w:ascii="Times New Roman" w:hAnsi="Times New Roman" w:cs="Times New Roman"/>
          <w:u w:val="single"/>
        </w:rPr>
        <w:t>qua</w:t>
      </w:r>
      <w:r w:rsidR="00E52E9C" w:rsidRPr="005E69C3">
        <w:rPr>
          <w:rFonts w:ascii="Times New Roman" w:hAnsi="Times New Roman" w:cs="Times New Roman"/>
          <w:u w:val="single"/>
        </w:rPr>
        <w:t>ndo das próximas atualizações d</w:t>
      </w:r>
      <w:r w:rsidR="00B62E9D" w:rsidRPr="005E69C3">
        <w:rPr>
          <w:rFonts w:ascii="Times New Roman" w:hAnsi="Times New Roman" w:cs="Times New Roman"/>
          <w:u w:val="single"/>
        </w:rPr>
        <w:t>a classificação dos periódicos a serem determinadas pela Diretoria de Avaliação da CAPES</w:t>
      </w:r>
      <w:r w:rsidR="00B62E9D" w:rsidRPr="00B62E9D">
        <w:rPr>
          <w:rFonts w:ascii="Times New Roman" w:hAnsi="Times New Roman" w:cs="Times New Roman"/>
          <w:b/>
          <w:u w:val="single"/>
        </w:rPr>
        <w:t>.</w:t>
      </w:r>
    </w:p>
    <w:p w14:paraId="5B2CD950" w14:textId="77777777" w:rsidR="00DA24A7" w:rsidRDefault="00DA24A7" w:rsidP="00147E1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40B48CE7" w14:textId="33EE9AD4" w:rsidR="00352E3F" w:rsidRDefault="00F13914" w:rsidP="00147E1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B62E9D">
        <w:rPr>
          <w:rFonts w:ascii="Times New Roman" w:hAnsi="Times New Roman" w:cs="Times New Roman"/>
        </w:rPr>
        <w:t>alocação n</w:t>
      </w:r>
      <w:r>
        <w:rPr>
          <w:rFonts w:ascii="Times New Roman" w:hAnsi="Times New Roman" w:cs="Times New Roman"/>
        </w:rPr>
        <w:t>os estratos segu</w:t>
      </w:r>
      <w:r w:rsidR="00536EF4">
        <w:rPr>
          <w:rFonts w:ascii="Times New Roman" w:hAnsi="Times New Roman" w:cs="Times New Roman"/>
        </w:rPr>
        <w:t>e,</w:t>
      </w:r>
      <w:r>
        <w:rPr>
          <w:rFonts w:ascii="Times New Roman" w:hAnsi="Times New Roman" w:cs="Times New Roman"/>
        </w:rPr>
        <w:t xml:space="preserve"> em parte</w:t>
      </w:r>
      <w:r w:rsidR="00536EF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 lógica usada para definir os critérios no triênio 2010-20</w:t>
      </w:r>
      <w:r w:rsidR="00536EF4">
        <w:rPr>
          <w:rFonts w:ascii="Times New Roman" w:hAnsi="Times New Roman" w:cs="Times New Roman"/>
        </w:rPr>
        <w:t>12. Os estratos superiores são</w:t>
      </w:r>
      <w:r>
        <w:rPr>
          <w:rFonts w:ascii="Times New Roman" w:hAnsi="Times New Roman" w:cs="Times New Roman"/>
        </w:rPr>
        <w:t xml:space="preserve"> ocupados por periódicos com </w:t>
      </w:r>
      <w:r w:rsidR="005E0AA9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ator de </w:t>
      </w:r>
      <w:r w:rsidR="005E0AA9">
        <w:rPr>
          <w:rFonts w:ascii="Times New Roman" w:hAnsi="Times New Roman" w:cs="Times New Roman"/>
        </w:rPr>
        <w:t xml:space="preserve">Impacto </w:t>
      </w:r>
      <w:r>
        <w:rPr>
          <w:rFonts w:ascii="Times New Roman" w:hAnsi="Times New Roman" w:cs="Times New Roman"/>
        </w:rPr>
        <w:t>calculados por alguma da</w:t>
      </w:r>
      <w:r w:rsidR="00565BAC">
        <w:rPr>
          <w:rFonts w:ascii="Times New Roman" w:hAnsi="Times New Roman" w:cs="Times New Roman"/>
        </w:rPr>
        <w:t xml:space="preserve">s bases consideradas pela área, enquanto a classificação em um dos estratos inferiores </w:t>
      </w:r>
      <w:r w:rsidR="00536EF4">
        <w:rPr>
          <w:rFonts w:ascii="Times New Roman" w:hAnsi="Times New Roman" w:cs="Times New Roman"/>
        </w:rPr>
        <w:t>se deve</w:t>
      </w:r>
      <w:r w:rsidR="00511F62">
        <w:rPr>
          <w:rFonts w:ascii="Times New Roman" w:hAnsi="Times New Roman" w:cs="Times New Roman"/>
        </w:rPr>
        <w:t xml:space="preserve"> a aspectos </w:t>
      </w:r>
      <w:r w:rsidR="00565BAC">
        <w:rPr>
          <w:rFonts w:ascii="Times New Roman" w:hAnsi="Times New Roman" w:cs="Times New Roman"/>
        </w:rPr>
        <w:t>relacionados com a gestão do periódico e sua idade. Diferentemente do triênio p</w:t>
      </w:r>
      <w:r w:rsidR="00536EF4">
        <w:rPr>
          <w:rFonts w:ascii="Times New Roman" w:hAnsi="Times New Roman" w:cs="Times New Roman"/>
        </w:rPr>
        <w:t>assado, o estrato B1 será</w:t>
      </w:r>
      <w:r w:rsidR="00B62E9D">
        <w:rPr>
          <w:rFonts w:ascii="Times New Roman" w:hAnsi="Times New Roman" w:cs="Times New Roman"/>
        </w:rPr>
        <w:t xml:space="preserve"> atribuído apenas </w:t>
      </w:r>
      <w:r w:rsidR="0072786A">
        <w:rPr>
          <w:rFonts w:ascii="Times New Roman" w:hAnsi="Times New Roman" w:cs="Times New Roman"/>
        </w:rPr>
        <w:t xml:space="preserve">aos </w:t>
      </w:r>
      <w:r w:rsidR="00565BAC">
        <w:rPr>
          <w:rFonts w:ascii="Times New Roman" w:hAnsi="Times New Roman" w:cs="Times New Roman"/>
        </w:rPr>
        <w:t xml:space="preserve">periódicos </w:t>
      </w:r>
      <w:r w:rsidR="00511F62">
        <w:rPr>
          <w:rFonts w:ascii="Times New Roman" w:hAnsi="Times New Roman" w:cs="Times New Roman"/>
        </w:rPr>
        <w:t xml:space="preserve">com </w:t>
      </w:r>
      <w:r w:rsidR="005E0AA9">
        <w:rPr>
          <w:rFonts w:ascii="Times New Roman" w:hAnsi="Times New Roman" w:cs="Times New Roman"/>
        </w:rPr>
        <w:t>F</w:t>
      </w:r>
      <w:r w:rsidR="00511F62">
        <w:rPr>
          <w:rFonts w:ascii="Times New Roman" w:hAnsi="Times New Roman" w:cs="Times New Roman"/>
        </w:rPr>
        <w:t xml:space="preserve">ator de </w:t>
      </w:r>
      <w:r w:rsidR="005E0AA9">
        <w:rPr>
          <w:rFonts w:ascii="Times New Roman" w:hAnsi="Times New Roman" w:cs="Times New Roman"/>
        </w:rPr>
        <w:t>Impacto</w:t>
      </w:r>
      <w:r w:rsidR="00511F62">
        <w:rPr>
          <w:rFonts w:ascii="Times New Roman" w:hAnsi="Times New Roman" w:cs="Times New Roman"/>
        </w:rPr>
        <w:t>. Isso se deve, em grande medida, à necessidade de a</w:t>
      </w:r>
      <w:r w:rsidR="00F07878">
        <w:rPr>
          <w:rFonts w:ascii="Times New Roman" w:hAnsi="Times New Roman" w:cs="Times New Roman"/>
        </w:rPr>
        <w:t xml:space="preserve"> classificação consider</w:t>
      </w:r>
      <w:r w:rsidR="00511F62">
        <w:rPr>
          <w:rFonts w:ascii="Times New Roman" w:hAnsi="Times New Roman" w:cs="Times New Roman"/>
        </w:rPr>
        <w:t>ar</w:t>
      </w:r>
      <w:r w:rsidR="00F07878">
        <w:rPr>
          <w:rFonts w:ascii="Times New Roman" w:hAnsi="Times New Roman" w:cs="Times New Roman"/>
        </w:rPr>
        <w:t xml:space="preserve"> também os limites de ocupação dos es</w:t>
      </w:r>
      <w:r w:rsidR="002C6731">
        <w:rPr>
          <w:rFonts w:ascii="Times New Roman" w:hAnsi="Times New Roman" w:cs="Times New Roman"/>
        </w:rPr>
        <w:t>tratos superiores definidos pelo CTC-ES da</w:t>
      </w:r>
      <w:r w:rsidR="00F07878">
        <w:rPr>
          <w:rFonts w:ascii="Times New Roman" w:hAnsi="Times New Roman" w:cs="Times New Roman"/>
        </w:rPr>
        <w:t xml:space="preserve"> CAPES e descritos </w:t>
      </w:r>
      <w:r w:rsidR="00352E3F">
        <w:rPr>
          <w:rFonts w:ascii="Times New Roman" w:hAnsi="Times New Roman" w:cs="Times New Roman"/>
        </w:rPr>
        <w:t>a seguir</w:t>
      </w:r>
      <w:r w:rsidR="00F07878">
        <w:rPr>
          <w:rFonts w:ascii="Times New Roman" w:hAnsi="Times New Roman" w:cs="Times New Roman"/>
        </w:rPr>
        <w:t xml:space="preserve">. </w:t>
      </w:r>
    </w:p>
    <w:p w14:paraId="7AD761BC" w14:textId="77777777" w:rsidR="000C0F28" w:rsidRDefault="000C0F28" w:rsidP="00147E1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1A732D40" w14:textId="77777777" w:rsidR="00F07878" w:rsidRPr="001D1FE6" w:rsidRDefault="00F07878" w:rsidP="00024A76">
      <w:pPr>
        <w:widowControl w:val="0"/>
        <w:numPr>
          <w:ilvl w:val="0"/>
          <w:numId w:val="8"/>
        </w:numPr>
        <w:pBdr>
          <w:top w:val="single" w:sz="18" w:space="1" w:color="auto"/>
          <w:bottom w:val="single" w:sz="18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1D1FE6">
        <w:rPr>
          <w:rFonts w:ascii="Times New Roman" w:hAnsi="Times New Roman" w:cs="Times New Roman"/>
          <w:sz w:val="22"/>
        </w:rPr>
        <w:t>A1&lt; A2</w:t>
      </w:r>
    </w:p>
    <w:p w14:paraId="4F9BB329" w14:textId="77777777" w:rsidR="00F07878" w:rsidRPr="001D1FE6" w:rsidRDefault="00F07878" w:rsidP="00024A76">
      <w:pPr>
        <w:widowControl w:val="0"/>
        <w:numPr>
          <w:ilvl w:val="0"/>
          <w:numId w:val="8"/>
        </w:numPr>
        <w:pBdr>
          <w:top w:val="single" w:sz="18" w:space="1" w:color="auto"/>
          <w:bottom w:val="single" w:sz="18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1D1FE6">
        <w:rPr>
          <w:rFonts w:ascii="Times New Roman" w:hAnsi="Times New Roman" w:cs="Times New Roman"/>
          <w:sz w:val="22"/>
        </w:rPr>
        <w:t>A1+A2 no máximo 25% dos periódicos na base da área</w:t>
      </w:r>
    </w:p>
    <w:p w14:paraId="23350D9A" w14:textId="77777777" w:rsidR="00F07878" w:rsidRPr="001D1FE6" w:rsidRDefault="00F07878" w:rsidP="00024A76">
      <w:pPr>
        <w:widowControl w:val="0"/>
        <w:numPr>
          <w:ilvl w:val="0"/>
          <w:numId w:val="8"/>
        </w:numPr>
        <w:pBdr>
          <w:top w:val="single" w:sz="18" w:space="1" w:color="auto"/>
          <w:bottom w:val="single" w:sz="18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1D1FE6">
        <w:rPr>
          <w:rFonts w:ascii="Times New Roman" w:hAnsi="Times New Roman" w:cs="Times New Roman"/>
          <w:sz w:val="22"/>
        </w:rPr>
        <w:t>A1 + A2 + B1 no máximo 50% dos periódicos na base da área</w:t>
      </w:r>
    </w:p>
    <w:p w14:paraId="2F35A786" w14:textId="752AA753" w:rsidR="00FD50E0" w:rsidRPr="001D1FE6" w:rsidRDefault="00F13914" w:rsidP="007C316E">
      <w:pPr>
        <w:widowControl w:val="0"/>
        <w:pBdr>
          <w:top w:val="single" w:sz="18" w:space="1" w:color="auto"/>
          <w:bottom w:val="single" w:sz="18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1D1FE6">
        <w:rPr>
          <w:rFonts w:ascii="Times New Roman" w:hAnsi="Times New Roman" w:cs="Times New Roman"/>
          <w:sz w:val="22"/>
        </w:rPr>
        <w:t xml:space="preserve">Complementarmente, periódicos nos estratos </w:t>
      </w:r>
      <w:r w:rsidR="00F07878" w:rsidRPr="001D1FE6">
        <w:rPr>
          <w:rFonts w:ascii="Times New Roman" w:hAnsi="Times New Roman" w:cs="Times New Roman"/>
          <w:sz w:val="22"/>
        </w:rPr>
        <w:t xml:space="preserve">B2 a B5 </w:t>
      </w:r>
      <w:r w:rsidRPr="001D1FE6">
        <w:rPr>
          <w:rFonts w:ascii="Times New Roman" w:hAnsi="Times New Roman" w:cs="Times New Roman"/>
          <w:sz w:val="22"/>
        </w:rPr>
        <w:t xml:space="preserve">devem representar </w:t>
      </w:r>
      <w:r w:rsidR="00F07878" w:rsidRPr="001D1FE6">
        <w:rPr>
          <w:rFonts w:ascii="Times New Roman" w:hAnsi="Times New Roman" w:cs="Times New Roman"/>
          <w:sz w:val="22"/>
        </w:rPr>
        <w:t>pelo menos 50% dos periódicos da base da área</w:t>
      </w:r>
      <w:r w:rsidRPr="001D1FE6">
        <w:rPr>
          <w:rFonts w:ascii="Times New Roman" w:hAnsi="Times New Roman" w:cs="Times New Roman"/>
          <w:sz w:val="22"/>
        </w:rPr>
        <w:t>.</w:t>
      </w:r>
    </w:p>
    <w:p w14:paraId="3EF1113C" w14:textId="77777777" w:rsidR="00DA24A7" w:rsidRDefault="00DA24A7" w:rsidP="00DA24A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066A5BEC" w14:textId="7EFF71D9" w:rsidR="002D3D65" w:rsidRPr="00541BD4" w:rsidRDefault="005146F7" w:rsidP="00147E1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541BD4">
        <w:rPr>
          <w:rFonts w:ascii="Times New Roman" w:hAnsi="Times New Roman" w:cs="Times New Roman"/>
        </w:rPr>
        <w:t xml:space="preserve">Para a definição </w:t>
      </w:r>
      <w:r w:rsidR="00F07878" w:rsidRPr="00541BD4">
        <w:rPr>
          <w:rFonts w:ascii="Times New Roman" w:hAnsi="Times New Roman" w:cs="Times New Roman"/>
        </w:rPr>
        <w:t>do</w:t>
      </w:r>
      <w:r w:rsidR="00387E7C" w:rsidRPr="00541BD4">
        <w:rPr>
          <w:rFonts w:ascii="Times New Roman" w:hAnsi="Times New Roman" w:cs="Times New Roman"/>
        </w:rPr>
        <w:t>s</w:t>
      </w:r>
      <w:r w:rsidR="00F07878" w:rsidRPr="00541BD4">
        <w:rPr>
          <w:rFonts w:ascii="Times New Roman" w:hAnsi="Times New Roman" w:cs="Times New Roman"/>
        </w:rPr>
        <w:t xml:space="preserve"> </w:t>
      </w:r>
      <w:r w:rsidR="00387E7C" w:rsidRPr="00541BD4">
        <w:rPr>
          <w:rFonts w:ascii="Times New Roman" w:hAnsi="Times New Roman" w:cs="Times New Roman"/>
        </w:rPr>
        <w:t>valores do</w:t>
      </w:r>
      <w:r w:rsidR="00F07878" w:rsidRPr="00541BD4">
        <w:rPr>
          <w:rFonts w:ascii="Times New Roman" w:hAnsi="Times New Roman" w:cs="Times New Roman"/>
        </w:rPr>
        <w:t xml:space="preserve"> impacto</w:t>
      </w:r>
      <w:r w:rsidR="008537A5" w:rsidRPr="00541BD4">
        <w:rPr>
          <w:rFonts w:ascii="Times New Roman" w:hAnsi="Times New Roman" w:cs="Times New Roman"/>
        </w:rPr>
        <w:t>,</w:t>
      </w:r>
      <w:r w:rsidR="00F07878" w:rsidRPr="00541BD4">
        <w:rPr>
          <w:rFonts w:ascii="Times New Roman" w:hAnsi="Times New Roman" w:cs="Times New Roman"/>
        </w:rPr>
        <w:t xml:space="preserve"> </w:t>
      </w:r>
      <w:r w:rsidR="00387E7C" w:rsidRPr="00541BD4">
        <w:rPr>
          <w:rFonts w:ascii="Times New Roman" w:hAnsi="Times New Roman" w:cs="Times New Roman"/>
        </w:rPr>
        <w:t xml:space="preserve">que estabelecem os limites dos estratos A1, A2 e B1 usando </w:t>
      </w:r>
      <w:r w:rsidR="00F07878" w:rsidRPr="00541BD4">
        <w:rPr>
          <w:rFonts w:ascii="Times New Roman" w:hAnsi="Times New Roman" w:cs="Times New Roman"/>
        </w:rPr>
        <w:t>as bases Thomson Reuters e Scimago</w:t>
      </w:r>
      <w:r w:rsidR="005E0AA9" w:rsidRPr="00541BD4">
        <w:rPr>
          <w:rFonts w:ascii="Times New Roman" w:hAnsi="Times New Roman" w:cs="Times New Roman"/>
        </w:rPr>
        <w:t>,</w:t>
      </w:r>
      <w:r w:rsidR="00387E7C" w:rsidRPr="00541BD4">
        <w:rPr>
          <w:rFonts w:ascii="Times New Roman" w:hAnsi="Times New Roman" w:cs="Times New Roman"/>
        </w:rPr>
        <w:t xml:space="preserve"> </w:t>
      </w:r>
      <w:r w:rsidR="005A343A">
        <w:rPr>
          <w:rFonts w:ascii="Times New Roman" w:hAnsi="Times New Roman" w:cs="Times New Roman"/>
        </w:rPr>
        <w:t>adotou-se</w:t>
      </w:r>
      <w:r w:rsidR="005A343A" w:rsidRPr="00541BD4">
        <w:rPr>
          <w:rFonts w:ascii="Times New Roman" w:hAnsi="Times New Roman" w:cs="Times New Roman"/>
        </w:rPr>
        <w:t xml:space="preserve"> </w:t>
      </w:r>
      <w:r w:rsidR="00387E7C" w:rsidRPr="00541BD4">
        <w:rPr>
          <w:rFonts w:ascii="Times New Roman" w:hAnsi="Times New Roman" w:cs="Times New Roman"/>
        </w:rPr>
        <w:t>a seguinte sistemática:</w:t>
      </w:r>
      <w:r w:rsidR="00F07878" w:rsidRPr="00541BD4">
        <w:rPr>
          <w:rFonts w:ascii="Times New Roman" w:hAnsi="Times New Roman" w:cs="Times New Roman"/>
        </w:rPr>
        <w:t xml:space="preserve"> </w:t>
      </w:r>
      <w:r w:rsidR="005A343A">
        <w:rPr>
          <w:rFonts w:ascii="Times New Roman" w:hAnsi="Times New Roman" w:cs="Times New Roman"/>
        </w:rPr>
        <w:t>foi elaborada uma lista com</w:t>
      </w:r>
      <w:r w:rsidR="005A343A" w:rsidRPr="00541BD4">
        <w:rPr>
          <w:rFonts w:ascii="Times New Roman" w:hAnsi="Times New Roman" w:cs="Times New Roman"/>
        </w:rPr>
        <w:t xml:space="preserve"> </w:t>
      </w:r>
      <w:r w:rsidR="00387E7C" w:rsidRPr="00541BD4">
        <w:rPr>
          <w:rFonts w:ascii="Times New Roman" w:hAnsi="Times New Roman" w:cs="Times New Roman"/>
        </w:rPr>
        <w:t xml:space="preserve">a totalidade dos periódicos </w:t>
      </w:r>
      <w:r w:rsidR="00C20B72">
        <w:rPr>
          <w:rFonts w:ascii="Times New Roman" w:hAnsi="Times New Roman" w:cs="Times New Roman"/>
        </w:rPr>
        <w:t xml:space="preserve">classificados </w:t>
      </w:r>
      <w:r w:rsidR="008F3F7D">
        <w:rPr>
          <w:rFonts w:ascii="Times New Roman" w:hAnsi="Times New Roman" w:cs="Times New Roman"/>
        </w:rPr>
        <w:t xml:space="preserve">em cada </w:t>
      </w:r>
      <w:r w:rsidR="00487FE6">
        <w:rPr>
          <w:rFonts w:ascii="Times New Roman" w:hAnsi="Times New Roman" w:cs="Times New Roman"/>
        </w:rPr>
        <w:t>base como sendo da área ou de área próxima,</w:t>
      </w:r>
      <w:r w:rsidR="00C20B72">
        <w:rPr>
          <w:rFonts w:ascii="Times New Roman" w:hAnsi="Times New Roman" w:cs="Times New Roman"/>
        </w:rPr>
        <w:t xml:space="preserve"> de acordo com os descritores de cada base</w:t>
      </w:r>
      <w:r w:rsidR="00C20B72">
        <w:rPr>
          <w:rStyle w:val="FootnoteReference"/>
          <w:rFonts w:ascii="Times New Roman" w:hAnsi="Times New Roman" w:cs="Times New Roman"/>
        </w:rPr>
        <w:footnoteReference w:id="5"/>
      </w:r>
      <w:r w:rsidR="00C20B72">
        <w:rPr>
          <w:rFonts w:ascii="Times New Roman" w:hAnsi="Times New Roman" w:cs="Times New Roman"/>
        </w:rPr>
        <w:t xml:space="preserve">; </w:t>
      </w:r>
      <w:r w:rsidR="008F3F7D">
        <w:rPr>
          <w:rFonts w:ascii="Times New Roman" w:hAnsi="Times New Roman" w:cs="Times New Roman"/>
        </w:rPr>
        <w:t>cad</w:t>
      </w:r>
      <w:r w:rsidR="00897241">
        <w:rPr>
          <w:rFonts w:ascii="Times New Roman" w:hAnsi="Times New Roman" w:cs="Times New Roman"/>
        </w:rPr>
        <w:t xml:space="preserve">a lista é organizada em ordem </w:t>
      </w:r>
      <w:r w:rsidR="00897241">
        <w:rPr>
          <w:rFonts w:ascii="Times New Roman" w:hAnsi="Times New Roman" w:cs="Times New Roman"/>
        </w:rPr>
        <w:lastRenderedPageBreak/>
        <w:t>decrescente de fator de impacto</w:t>
      </w:r>
      <w:r w:rsidR="008F3F7D">
        <w:rPr>
          <w:rFonts w:ascii="Times New Roman" w:hAnsi="Times New Roman" w:cs="Times New Roman"/>
        </w:rPr>
        <w:t xml:space="preserve">; </w:t>
      </w:r>
      <w:r w:rsidR="00897241">
        <w:rPr>
          <w:rFonts w:ascii="Times New Roman" w:hAnsi="Times New Roman" w:cs="Times New Roman"/>
        </w:rPr>
        <w:t xml:space="preserve"> </w:t>
      </w:r>
      <w:r w:rsidR="000350D8" w:rsidRPr="00541BD4">
        <w:rPr>
          <w:rFonts w:ascii="Times New Roman" w:hAnsi="Times New Roman" w:cs="Times New Roman"/>
        </w:rPr>
        <w:t xml:space="preserve">usando os percentis da distribuição do valor de </w:t>
      </w:r>
      <w:r w:rsidR="005E0AA9" w:rsidRPr="00541BD4">
        <w:rPr>
          <w:rFonts w:ascii="Times New Roman" w:hAnsi="Times New Roman" w:cs="Times New Roman"/>
        </w:rPr>
        <w:t>F</w:t>
      </w:r>
      <w:r w:rsidR="000350D8" w:rsidRPr="00541BD4">
        <w:rPr>
          <w:rFonts w:ascii="Times New Roman" w:hAnsi="Times New Roman" w:cs="Times New Roman"/>
        </w:rPr>
        <w:t xml:space="preserve">ator de </w:t>
      </w:r>
      <w:r w:rsidR="005E0AA9" w:rsidRPr="00541BD4">
        <w:rPr>
          <w:rFonts w:ascii="Times New Roman" w:hAnsi="Times New Roman" w:cs="Times New Roman"/>
        </w:rPr>
        <w:t xml:space="preserve">Impacto </w:t>
      </w:r>
      <w:r w:rsidR="008537A5" w:rsidRPr="00541BD4">
        <w:rPr>
          <w:rFonts w:ascii="Times New Roman" w:hAnsi="Times New Roman" w:cs="Times New Roman"/>
        </w:rPr>
        <w:t xml:space="preserve">como critérios, </w:t>
      </w:r>
      <w:r w:rsidR="005A343A">
        <w:rPr>
          <w:rFonts w:ascii="Times New Roman" w:hAnsi="Times New Roman" w:cs="Times New Roman"/>
        </w:rPr>
        <w:t>foram definidos</w:t>
      </w:r>
      <w:r w:rsidR="005A343A" w:rsidRPr="00541BD4">
        <w:rPr>
          <w:rFonts w:ascii="Times New Roman" w:hAnsi="Times New Roman" w:cs="Times New Roman"/>
        </w:rPr>
        <w:t xml:space="preserve"> </w:t>
      </w:r>
      <w:r w:rsidR="000350D8" w:rsidRPr="00541BD4">
        <w:rPr>
          <w:rFonts w:ascii="Times New Roman" w:hAnsi="Times New Roman" w:cs="Times New Roman"/>
        </w:rPr>
        <w:t>três grupos de periódicos.</w:t>
      </w:r>
      <w:r w:rsidR="00244207" w:rsidRPr="00541BD4">
        <w:rPr>
          <w:rFonts w:ascii="Times New Roman" w:hAnsi="Times New Roman" w:cs="Times New Roman"/>
        </w:rPr>
        <w:t xml:space="preserve"> O primeiro contém um terço dos </w:t>
      </w:r>
      <w:r w:rsidR="000350D8" w:rsidRPr="00541BD4">
        <w:rPr>
          <w:rFonts w:ascii="Times New Roman" w:hAnsi="Times New Roman" w:cs="Times New Roman"/>
        </w:rPr>
        <w:t xml:space="preserve">periódicos da área com maior </w:t>
      </w:r>
      <w:r w:rsidR="005E0AA9" w:rsidRPr="00541BD4">
        <w:rPr>
          <w:rFonts w:ascii="Times New Roman" w:hAnsi="Times New Roman" w:cs="Times New Roman"/>
        </w:rPr>
        <w:t>F</w:t>
      </w:r>
      <w:r w:rsidR="000350D8" w:rsidRPr="00541BD4">
        <w:rPr>
          <w:rFonts w:ascii="Times New Roman" w:hAnsi="Times New Roman" w:cs="Times New Roman"/>
        </w:rPr>
        <w:t xml:space="preserve">ator de </w:t>
      </w:r>
      <w:r w:rsidR="005E0AA9" w:rsidRPr="00541BD4">
        <w:rPr>
          <w:rFonts w:ascii="Times New Roman" w:hAnsi="Times New Roman" w:cs="Times New Roman"/>
        </w:rPr>
        <w:t xml:space="preserve">Impacto </w:t>
      </w:r>
      <w:r w:rsidR="000350D8" w:rsidRPr="00541BD4">
        <w:rPr>
          <w:rFonts w:ascii="Times New Roman" w:hAnsi="Times New Roman" w:cs="Times New Roman"/>
        </w:rPr>
        <w:t>e seu limite mínimo é</w:t>
      </w:r>
      <w:r w:rsidR="008537A5" w:rsidRPr="00541BD4">
        <w:rPr>
          <w:rFonts w:ascii="Times New Roman" w:hAnsi="Times New Roman" w:cs="Times New Roman"/>
        </w:rPr>
        <w:t xml:space="preserve"> quando o respectivo</w:t>
      </w:r>
      <w:r w:rsidR="002D3D65" w:rsidRPr="00541BD4">
        <w:rPr>
          <w:rFonts w:ascii="Times New Roman" w:hAnsi="Times New Roman" w:cs="Times New Roman"/>
        </w:rPr>
        <w:t xml:space="preserve"> JCR é aproximadamente</w:t>
      </w:r>
      <w:r w:rsidR="000350D8" w:rsidRPr="00541BD4">
        <w:rPr>
          <w:rFonts w:ascii="Times New Roman" w:hAnsi="Times New Roman" w:cs="Times New Roman"/>
        </w:rPr>
        <w:t xml:space="preserve"> 1,4. O segundo grupo tem </w:t>
      </w:r>
      <w:r w:rsidR="005E0AA9" w:rsidRPr="00541BD4">
        <w:rPr>
          <w:rFonts w:ascii="Times New Roman" w:hAnsi="Times New Roman" w:cs="Times New Roman"/>
        </w:rPr>
        <w:t xml:space="preserve">como </w:t>
      </w:r>
      <w:r w:rsidR="000350D8" w:rsidRPr="00541BD4">
        <w:rPr>
          <w:rFonts w:ascii="Times New Roman" w:hAnsi="Times New Roman" w:cs="Times New Roman"/>
        </w:rPr>
        <w:t xml:space="preserve">limite o JCR </w:t>
      </w:r>
      <w:r w:rsidR="00244207" w:rsidRPr="00541BD4">
        <w:rPr>
          <w:rFonts w:ascii="Times New Roman" w:hAnsi="Times New Roman" w:cs="Times New Roman"/>
        </w:rPr>
        <w:t xml:space="preserve">de </w:t>
      </w:r>
      <w:r w:rsidR="000350D8" w:rsidRPr="00541BD4">
        <w:rPr>
          <w:rFonts w:ascii="Times New Roman" w:hAnsi="Times New Roman" w:cs="Times New Roman"/>
        </w:rPr>
        <w:t xml:space="preserve">aproximadamente 0,7 </w:t>
      </w:r>
      <w:r w:rsidR="00244207" w:rsidRPr="00541BD4">
        <w:rPr>
          <w:rFonts w:ascii="Times New Roman" w:hAnsi="Times New Roman" w:cs="Times New Roman"/>
        </w:rPr>
        <w:t>(percentil 33%)</w:t>
      </w:r>
      <w:r w:rsidR="000350D8" w:rsidRPr="00541BD4">
        <w:rPr>
          <w:rFonts w:ascii="Times New Roman" w:hAnsi="Times New Roman" w:cs="Times New Roman"/>
        </w:rPr>
        <w:t xml:space="preserve">. </w:t>
      </w:r>
      <w:r w:rsidR="00244207" w:rsidRPr="00541BD4">
        <w:rPr>
          <w:rFonts w:ascii="Times New Roman" w:hAnsi="Times New Roman" w:cs="Times New Roman"/>
        </w:rPr>
        <w:t xml:space="preserve">A partir destes limites </w:t>
      </w:r>
      <w:r w:rsidR="005A343A">
        <w:rPr>
          <w:rFonts w:ascii="Times New Roman" w:hAnsi="Times New Roman" w:cs="Times New Roman"/>
        </w:rPr>
        <w:t>tentou-se</w:t>
      </w:r>
      <w:r w:rsidR="005A343A" w:rsidRPr="00541BD4">
        <w:rPr>
          <w:rFonts w:ascii="Times New Roman" w:hAnsi="Times New Roman" w:cs="Times New Roman"/>
        </w:rPr>
        <w:t xml:space="preserve"> </w:t>
      </w:r>
      <w:r w:rsidR="008537A5" w:rsidRPr="00541BD4">
        <w:rPr>
          <w:rFonts w:ascii="Times New Roman" w:hAnsi="Times New Roman" w:cs="Times New Roman"/>
        </w:rPr>
        <w:t xml:space="preserve">definir </w:t>
      </w:r>
      <w:r w:rsidR="00244207" w:rsidRPr="00541BD4">
        <w:rPr>
          <w:rFonts w:ascii="Times New Roman" w:hAnsi="Times New Roman" w:cs="Times New Roman"/>
        </w:rPr>
        <w:t xml:space="preserve">os limites correspondentes da base Scimago e </w:t>
      </w:r>
      <w:r w:rsidR="005A343A">
        <w:rPr>
          <w:rFonts w:ascii="Times New Roman" w:hAnsi="Times New Roman" w:cs="Times New Roman"/>
        </w:rPr>
        <w:t>foram encontrados</w:t>
      </w:r>
      <w:r w:rsidR="005A343A" w:rsidRPr="00541BD4">
        <w:rPr>
          <w:rFonts w:ascii="Times New Roman" w:hAnsi="Times New Roman" w:cs="Times New Roman"/>
        </w:rPr>
        <w:t xml:space="preserve"> </w:t>
      </w:r>
      <w:r w:rsidR="00440A53" w:rsidRPr="00541BD4">
        <w:rPr>
          <w:rFonts w:ascii="Times New Roman" w:hAnsi="Times New Roman" w:cs="Times New Roman"/>
        </w:rPr>
        <w:t xml:space="preserve">aproximadamente os </w:t>
      </w:r>
      <w:r w:rsidR="00244207" w:rsidRPr="00541BD4">
        <w:rPr>
          <w:rFonts w:ascii="Times New Roman" w:hAnsi="Times New Roman" w:cs="Times New Roman"/>
        </w:rPr>
        <w:t xml:space="preserve">percentis 75% e 50% </w:t>
      </w:r>
      <w:r w:rsidR="005C295F" w:rsidRPr="00541BD4">
        <w:rPr>
          <w:rFonts w:ascii="Times New Roman" w:hAnsi="Times New Roman" w:cs="Times New Roman"/>
        </w:rPr>
        <w:t xml:space="preserve">(ou mediana) </w:t>
      </w:r>
      <w:r w:rsidR="00244207" w:rsidRPr="00541BD4">
        <w:rPr>
          <w:rFonts w:ascii="Times New Roman" w:hAnsi="Times New Roman" w:cs="Times New Roman"/>
        </w:rPr>
        <w:t>que representam H = 24 e 9, r</w:t>
      </w:r>
      <w:r w:rsidR="008537A5" w:rsidRPr="00541BD4">
        <w:rPr>
          <w:rFonts w:ascii="Times New Roman" w:hAnsi="Times New Roman" w:cs="Times New Roman"/>
        </w:rPr>
        <w:t xml:space="preserve">espectivamente. Quando </w:t>
      </w:r>
      <w:r w:rsidR="005A343A">
        <w:rPr>
          <w:rFonts w:ascii="Times New Roman" w:hAnsi="Times New Roman" w:cs="Times New Roman"/>
        </w:rPr>
        <w:t>utilizada</w:t>
      </w:r>
      <w:r w:rsidR="005A343A" w:rsidRPr="00541BD4">
        <w:rPr>
          <w:rFonts w:ascii="Times New Roman" w:hAnsi="Times New Roman" w:cs="Times New Roman"/>
        </w:rPr>
        <w:t xml:space="preserve"> </w:t>
      </w:r>
      <w:r w:rsidR="008537A5" w:rsidRPr="00541BD4">
        <w:rPr>
          <w:rFonts w:ascii="Times New Roman" w:hAnsi="Times New Roman" w:cs="Times New Roman"/>
        </w:rPr>
        <w:t xml:space="preserve">a mesma metodologia tendo como base </w:t>
      </w:r>
      <w:r w:rsidR="00440A53" w:rsidRPr="00541BD4">
        <w:rPr>
          <w:rFonts w:ascii="Times New Roman" w:hAnsi="Times New Roman" w:cs="Times New Roman"/>
        </w:rPr>
        <w:t xml:space="preserve">os periódicos de </w:t>
      </w:r>
      <w:r w:rsidR="00244207" w:rsidRPr="00541BD4">
        <w:rPr>
          <w:rFonts w:ascii="Times New Roman" w:hAnsi="Times New Roman" w:cs="Times New Roman"/>
        </w:rPr>
        <w:t xml:space="preserve">outras áreas, os resultados são bem diferentes e, </w:t>
      </w:r>
      <w:r w:rsidR="008537A5" w:rsidRPr="00541BD4">
        <w:rPr>
          <w:rFonts w:ascii="Times New Roman" w:hAnsi="Times New Roman" w:cs="Times New Roman"/>
        </w:rPr>
        <w:t>por isso</w:t>
      </w:r>
      <w:r w:rsidR="00244207" w:rsidRPr="00541BD4">
        <w:rPr>
          <w:rFonts w:ascii="Times New Roman" w:hAnsi="Times New Roman" w:cs="Times New Roman"/>
        </w:rPr>
        <w:t>, consider</w:t>
      </w:r>
      <w:r w:rsidR="008F3F7D">
        <w:rPr>
          <w:rFonts w:ascii="Times New Roman" w:hAnsi="Times New Roman" w:cs="Times New Roman"/>
        </w:rPr>
        <w:t>a</w:t>
      </w:r>
      <w:r w:rsidR="005A343A">
        <w:rPr>
          <w:rFonts w:ascii="Times New Roman" w:hAnsi="Times New Roman" w:cs="Times New Roman"/>
        </w:rPr>
        <w:t>-se</w:t>
      </w:r>
      <w:r w:rsidR="00244207" w:rsidRPr="00541BD4">
        <w:rPr>
          <w:rFonts w:ascii="Times New Roman" w:hAnsi="Times New Roman" w:cs="Times New Roman"/>
        </w:rPr>
        <w:t xml:space="preserve"> que periódicos que não compõe</w:t>
      </w:r>
      <w:r w:rsidR="005E0AA9" w:rsidRPr="00541BD4">
        <w:rPr>
          <w:rFonts w:ascii="Times New Roman" w:hAnsi="Times New Roman" w:cs="Times New Roman"/>
        </w:rPr>
        <w:t>m</w:t>
      </w:r>
      <w:r w:rsidR="00244207" w:rsidRPr="00541BD4">
        <w:rPr>
          <w:rFonts w:ascii="Times New Roman" w:hAnsi="Times New Roman" w:cs="Times New Roman"/>
        </w:rPr>
        <w:t xml:space="preserve"> a centralidade da área </w:t>
      </w:r>
      <w:r w:rsidR="008F3F7D">
        <w:rPr>
          <w:rFonts w:ascii="Times New Roman" w:hAnsi="Times New Roman" w:cs="Times New Roman"/>
        </w:rPr>
        <w:t>e que apresentarem</w:t>
      </w:r>
      <w:r w:rsidR="00244207" w:rsidRPr="00541BD4">
        <w:rPr>
          <w:rFonts w:ascii="Times New Roman" w:hAnsi="Times New Roman" w:cs="Times New Roman"/>
        </w:rPr>
        <w:t xml:space="preserve"> fator de impacto nos limites estabelecidos, seriam considerados no estrato </w:t>
      </w:r>
      <w:r w:rsidR="005E0AA9" w:rsidRPr="00541BD4">
        <w:rPr>
          <w:rFonts w:ascii="Times New Roman" w:hAnsi="Times New Roman" w:cs="Times New Roman"/>
        </w:rPr>
        <w:t xml:space="preserve">inferior </w:t>
      </w:r>
      <w:r w:rsidR="00244207" w:rsidRPr="00541BD4">
        <w:rPr>
          <w:rFonts w:ascii="Times New Roman" w:hAnsi="Times New Roman" w:cs="Times New Roman"/>
        </w:rPr>
        <w:t>seguinte da classificação.</w:t>
      </w:r>
    </w:p>
    <w:p w14:paraId="412EF56D" w14:textId="77777777" w:rsidR="00DA24A7" w:rsidRPr="00541BD4" w:rsidRDefault="00DA24A7" w:rsidP="00147E1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14:paraId="6CF2900C" w14:textId="196BB479" w:rsidR="00DA24A7" w:rsidRPr="00541BD4" w:rsidRDefault="007E6799" w:rsidP="00147E1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5E69C3">
        <w:rPr>
          <w:rFonts w:ascii="Times New Roman" w:hAnsi="Times New Roman" w:cs="Times New Roman"/>
          <w:u w:val="single"/>
        </w:rPr>
        <w:t xml:space="preserve">Os </w:t>
      </w:r>
      <w:r w:rsidR="008537A5" w:rsidRPr="005E69C3">
        <w:rPr>
          <w:rFonts w:ascii="Times New Roman" w:hAnsi="Times New Roman" w:cs="Times New Roman"/>
          <w:u w:val="single"/>
        </w:rPr>
        <w:t xml:space="preserve">valores que definem os limites </w:t>
      </w:r>
      <w:r w:rsidRPr="005E69C3">
        <w:rPr>
          <w:rFonts w:ascii="Times New Roman" w:hAnsi="Times New Roman" w:cs="Times New Roman"/>
          <w:u w:val="single"/>
        </w:rPr>
        <w:t xml:space="preserve"> </w:t>
      </w:r>
      <w:r w:rsidR="008537A5" w:rsidRPr="005E69C3">
        <w:rPr>
          <w:rFonts w:ascii="Times New Roman" w:hAnsi="Times New Roman" w:cs="Times New Roman"/>
          <w:u w:val="single"/>
        </w:rPr>
        <w:t xml:space="preserve">dos estratos superiores </w:t>
      </w:r>
      <w:r w:rsidRPr="005E69C3">
        <w:rPr>
          <w:rFonts w:ascii="Times New Roman" w:hAnsi="Times New Roman" w:cs="Times New Roman"/>
          <w:u w:val="single"/>
        </w:rPr>
        <w:t>poderão ser ajustados para cima</w:t>
      </w:r>
      <w:r w:rsidR="008537A5" w:rsidRPr="005E69C3">
        <w:rPr>
          <w:rFonts w:ascii="Times New Roman" w:hAnsi="Times New Roman" w:cs="Times New Roman"/>
          <w:u w:val="single"/>
        </w:rPr>
        <w:t xml:space="preserve"> ou para baixo</w:t>
      </w:r>
      <w:r w:rsidRPr="005E69C3">
        <w:rPr>
          <w:rFonts w:ascii="Times New Roman" w:hAnsi="Times New Roman" w:cs="Times New Roman"/>
          <w:u w:val="single"/>
        </w:rPr>
        <w:t xml:space="preserve">, </w:t>
      </w:r>
      <w:r w:rsidR="008537A5" w:rsidRPr="005E69C3">
        <w:rPr>
          <w:rFonts w:ascii="Times New Roman" w:hAnsi="Times New Roman" w:cs="Times New Roman"/>
          <w:u w:val="single"/>
        </w:rPr>
        <w:t xml:space="preserve">em função </w:t>
      </w:r>
      <w:r w:rsidR="00605A53" w:rsidRPr="005E69C3">
        <w:rPr>
          <w:rFonts w:ascii="Times New Roman" w:hAnsi="Times New Roman" w:cs="Times New Roman"/>
          <w:u w:val="single"/>
        </w:rPr>
        <w:t xml:space="preserve">do resultado do cálculo do impacto dos periódicos nas bases usadas nesta classificação. Além disso, se houver uma concentração da </w:t>
      </w:r>
      <w:r w:rsidRPr="005E69C3">
        <w:rPr>
          <w:rFonts w:ascii="Times New Roman" w:hAnsi="Times New Roman" w:cs="Times New Roman"/>
          <w:u w:val="single"/>
        </w:rPr>
        <w:t>produção da área</w:t>
      </w:r>
      <w:r w:rsidR="00605A53" w:rsidRPr="005E69C3">
        <w:rPr>
          <w:rFonts w:ascii="Times New Roman" w:hAnsi="Times New Roman" w:cs="Times New Roman"/>
          <w:u w:val="single"/>
        </w:rPr>
        <w:t xml:space="preserve"> em periódicos </w:t>
      </w:r>
      <w:r w:rsidR="002B2E62" w:rsidRPr="005E69C3">
        <w:rPr>
          <w:rFonts w:ascii="Times New Roman" w:hAnsi="Times New Roman" w:cs="Times New Roman"/>
          <w:u w:val="single"/>
        </w:rPr>
        <w:t>com elevado fator de impacto</w:t>
      </w:r>
      <w:r w:rsidR="00605A53" w:rsidRPr="005E69C3">
        <w:rPr>
          <w:rFonts w:ascii="Times New Roman" w:hAnsi="Times New Roman" w:cs="Times New Roman"/>
          <w:u w:val="single"/>
        </w:rPr>
        <w:t xml:space="preserve">, os valores que definem os limites dos estratos superiores poderão ser ajustados, para </w:t>
      </w:r>
      <w:r w:rsidR="00440A53" w:rsidRPr="005E69C3">
        <w:rPr>
          <w:rFonts w:ascii="Times New Roman" w:hAnsi="Times New Roman" w:cs="Times New Roman"/>
          <w:u w:val="single"/>
        </w:rPr>
        <w:t xml:space="preserve">a área </w:t>
      </w:r>
      <w:r w:rsidR="00605A53" w:rsidRPr="005E69C3">
        <w:rPr>
          <w:rFonts w:ascii="Times New Roman" w:hAnsi="Times New Roman" w:cs="Times New Roman"/>
          <w:u w:val="single"/>
        </w:rPr>
        <w:t>continuar a atender os percentuais de alocação dos periódicos nos estratos definidos pela CAPES e apresentados acima</w:t>
      </w:r>
      <w:r w:rsidR="00440A53" w:rsidRPr="005E69C3">
        <w:rPr>
          <w:rFonts w:ascii="Times New Roman" w:hAnsi="Times New Roman" w:cs="Times New Roman"/>
          <w:u w:val="single"/>
        </w:rPr>
        <w:t xml:space="preserve">. Portanto, </w:t>
      </w:r>
      <w:r w:rsidR="001A0581">
        <w:rPr>
          <w:rFonts w:ascii="Times New Roman" w:hAnsi="Times New Roman" w:cs="Times New Roman"/>
          <w:u w:val="single"/>
        </w:rPr>
        <w:t xml:space="preserve">os valores </w:t>
      </w:r>
      <w:r w:rsidR="00440A53" w:rsidRPr="005E69C3">
        <w:rPr>
          <w:rFonts w:ascii="Times New Roman" w:hAnsi="Times New Roman" w:cs="Times New Roman"/>
          <w:u w:val="single"/>
        </w:rPr>
        <w:t xml:space="preserve">dependem do desempenho dos periódicos </w:t>
      </w:r>
      <w:r w:rsidR="001A0581">
        <w:rPr>
          <w:rFonts w:ascii="Times New Roman" w:hAnsi="Times New Roman" w:cs="Times New Roman"/>
          <w:u w:val="single"/>
        </w:rPr>
        <w:t>n</w:t>
      </w:r>
      <w:r w:rsidR="001654BE">
        <w:rPr>
          <w:rFonts w:ascii="Times New Roman" w:hAnsi="Times New Roman" w:cs="Times New Roman"/>
          <w:u w:val="single"/>
        </w:rPr>
        <w:t xml:space="preserve">as bases </w:t>
      </w:r>
      <w:r w:rsidR="00440A53" w:rsidRPr="005E69C3">
        <w:rPr>
          <w:rFonts w:ascii="Times New Roman" w:hAnsi="Times New Roman" w:cs="Times New Roman"/>
          <w:u w:val="single"/>
        </w:rPr>
        <w:t>e da composição da base de periódicos com produção da área</w:t>
      </w:r>
      <w:r w:rsidR="002B2E62" w:rsidRPr="005E69C3">
        <w:rPr>
          <w:rFonts w:ascii="Times New Roman" w:hAnsi="Times New Roman" w:cs="Times New Roman"/>
          <w:u w:val="single"/>
        </w:rPr>
        <w:t>.</w:t>
      </w:r>
      <w:r w:rsidR="002B2E62" w:rsidRPr="00541BD4">
        <w:rPr>
          <w:rFonts w:ascii="Times New Roman" w:hAnsi="Times New Roman" w:cs="Times New Roman"/>
        </w:rPr>
        <w:t xml:space="preserve"> Isso se deve</w:t>
      </w:r>
      <w:r w:rsidR="001654BE">
        <w:rPr>
          <w:rFonts w:ascii="Times New Roman" w:hAnsi="Times New Roman" w:cs="Times New Roman"/>
        </w:rPr>
        <w:t>, principalmente,</w:t>
      </w:r>
      <w:r w:rsidR="002B2E62" w:rsidRPr="00541BD4">
        <w:rPr>
          <w:rFonts w:ascii="Times New Roman" w:hAnsi="Times New Roman" w:cs="Times New Roman"/>
        </w:rPr>
        <w:t xml:space="preserve"> à demanda explicada acima de </w:t>
      </w:r>
      <w:r w:rsidR="008F3F7D">
        <w:rPr>
          <w:rFonts w:ascii="Times New Roman" w:hAnsi="Times New Roman" w:cs="Times New Roman"/>
        </w:rPr>
        <w:t>a área manter</w:t>
      </w:r>
      <w:r w:rsidR="002B2E62" w:rsidRPr="00541BD4">
        <w:rPr>
          <w:rFonts w:ascii="Times New Roman" w:hAnsi="Times New Roman" w:cs="Times New Roman"/>
        </w:rPr>
        <w:t xml:space="preserve"> os estratos superiores sendo ocupados por um percentual máximo de periódicos com produção da área. </w:t>
      </w:r>
    </w:p>
    <w:p w14:paraId="2EE9E4F1" w14:textId="77777777" w:rsidR="00DA24A7" w:rsidRPr="00541BD4" w:rsidRDefault="00DA24A7" w:rsidP="00147E1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147B78B9" w14:textId="2D31D97C" w:rsidR="00DC51B4" w:rsidRDefault="00994900" w:rsidP="00147E1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Periódicos, cujo conteúdo</w:t>
      </w:r>
      <w:r w:rsidR="00541BD4" w:rsidRPr="00541BD4">
        <w:rPr>
          <w:rFonts w:ascii="Times New Roman" w:hAnsi="Times New Roman" w:cs="Times New Roman"/>
        </w:rPr>
        <w:t xml:space="preserve"> </w:t>
      </w:r>
      <w:r w:rsidR="00DC51B4">
        <w:rPr>
          <w:rFonts w:ascii="Times New Roman" w:hAnsi="Times New Roman" w:cs="Times New Roman"/>
        </w:rPr>
        <w:t xml:space="preserve">for </w:t>
      </w:r>
      <w:r w:rsidR="00541BD4" w:rsidRPr="00541BD4">
        <w:rPr>
          <w:rFonts w:ascii="Times New Roman" w:hAnsi="Times New Roman" w:cs="Times New Roman"/>
        </w:rPr>
        <w:t>identificado como sendo técnico ou estritamente aplicado</w:t>
      </w:r>
      <w:r>
        <w:rPr>
          <w:rFonts w:ascii="Times New Roman" w:hAnsi="Times New Roman" w:cs="Times New Roman"/>
        </w:rPr>
        <w:t xml:space="preserve">, serão </w:t>
      </w:r>
      <w:r w:rsidR="00541BD4" w:rsidRPr="00541BD4">
        <w:rPr>
          <w:rFonts w:ascii="Times New Roman" w:hAnsi="Times New Roman" w:cs="Times New Roman"/>
        </w:rPr>
        <w:t>classificadas como C e serão usadas para valorar a produção t</w:t>
      </w:r>
      <w:r w:rsidR="008F3F7D">
        <w:rPr>
          <w:rFonts w:ascii="Times New Roman" w:hAnsi="Times New Roman" w:cs="Times New Roman"/>
        </w:rPr>
        <w:t>ecnológic</w:t>
      </w:r>
      <w:r w:rsidR="00541BD4" w:rsidRPr="00541BD4">
        <w:rPr>
          <w:rFonts w:ascii="Times New Roman" w:hAnsi="Times New Roman" w:cs="Times New Roman"/>
        </w:rPr>
        <w:t xml:space="preserve">a dos programas da área. </w:t>
      </w:r>
      <w:r w:rsidR="00DC51B4" w:rsidRPr="00541BD4">
        <w:rPr>
          <w:rFonts w:ascii="Times New Roman" w:hAnsi="Times New Roman" w:cs="Times New Roman"/>
        </w:rPr>
        <w:t>O quadro a seguir apresenta os critérios usados em cada um dos estratos</w:t>
      </w:r>
      <w:r w:rsidR="001D1FE6">
        <w:rPr>
          <w:rFonts w:ascii="Times New Roman" w:hAnsi="Times New Roman" w:cs="Times New Roman"/>
        </w:rPr>
        <w:t xml:space="preserve"> no quadriênio 2013 – 2016 e também no triênio 2010-2012, permitindo visualizar a mudança nos critérios de classificação.</w:t>
      </w:r>
    </w:p>
    <w:p w14:paraId="2727D559" w14:textId="77777777" w:rsidR="00DA24A7" w:rsidRDefault="00DA24A7" w:rsidP="00DA24A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"/>
        <w:gridCol w:w="4356"/>
        <w:gridCol w:w="4716"/>
      </w:tblGrid>
      <w:tr w:rsidR="001D1FE6" w:rsidRPr="000C7E7D" w14:paraId="1E07C969" w14:textId="77777777" w:rsidTr="000C0F28">
        <w:trPr>
          <w:jc w:val="center"/>
        </w:trPr>
        <w:tc>
          <w:tcPr>
            <w:tcW w:w="312" w:type="dxa"/>
            <w:tcMar>
              <w:left w:w="28" w:type="dxa"/>
              <w:right w:w="57" w:type="dxa"/>
            </w:tcMar>
            <w:vAlign w:val="center"/>
          </w:tcPr>
          <w:p w14:paraId="22710F04" w14:textId="77777777" w:rsidR="001D1FE6" w:rsidRPr="000C7E7D" w:rsidRDefault="001D1FE6" w:rsidP="001D1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vAlign w:val="center"/>
          </w:tcPr>
          <w:p w14:paraId="6659CC84" w14:textId="4AB0533E" w:rsidR="001D1FE6" w:rsidRPr="008F3F7D" w:rsidRDefault="001D1FE6" w:rsidP="001D1FE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F7D">
              <w:rPr>
                <w:rFonts w:ascii="Times New Roman" w:hAnsi="Times New Roman" w:cs="Times New Roman"/>
                <w:b/>
                <w:sz w:val="22"/>
                <w:szCs w:val="22"/>
              </w:rPr>
              <w:t>Critério</w:t>
            </w:r>
            <w:r w:rsidR="00AD0204" w:rsidRPr="008F3F7D">
              <w:rPr>
                <w:rFonts w:ascii="Times New Roman" w:hAnsi="Times New Roman" w:cs="Times New Roman"/>
                <w:b/>
                <w:sz w:val="22"/>
                <w:szCs w:val="22"/>
              </w:rPr>
              <w:t>s para ser classificado no</w:t>
            </w:r>
            <w:r w:rsidRPr="008F3F7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estrato</w:t>
            </w:r>
          </w:p>
        </w:tc>
      </w:tr>
      <w:tr w:rsidR="001D1FE6" w:rsidRPr="000C7E7D" w14:paraId="6C4554B2" w14:textId="77777777" w:rsidTr="000C0F28">
        <w:trPr>
          <w:jc w:val="center"/>
        </w:trPr>
        <w:tc>
          <w:tcPr>
            <w:tcW w:w="312" w:type="dxa"/>
            <w:tcMar>
              <w:left w:w="28" w:type="dxa"/>
              <w:right w:w="57" w:type="dxa"/>
            </w:tcMar>
            <w:vAlign w:val="center"/>
          </w:tcPr>
          <w:p w14:paraId="2BC67260" w14:textId="77777777" w:rsidR="001D1FE6" w:rsidRPr="000C7E7D" w:rsidRDefault="001D1FE6" w:rsidP="001D1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6" w:type="dxa"/>
            <w:vAlign w:val="center"/>
          </w:tcPr>
          <w:p w14:paraId="771E8D4F" w14:textId="77777777" w:rsidR="001D1FE6" w:rsidRPr="008F3F7D" w:rsidRDefault="001D1FE6" w:rsidP="001D1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F7D">
              <w:rPr>
                <w:rFonts w:ascii="Times New Roman" w:hAnsi="Times New Roman" w:cs="Times New Roman"/>
                <w:b/>
                <w:sz w:val="22"/>
                <w:szCs w:val="22"/>
              </w:rPr>
              <w:t>2010-2012</w:t>
            </w:r>
          </w:p>
        </w:tc>
        <w:tc>
          <w:tcPr>
            <w:tcW w:w="4716" w:type="dxa"/>
            <w:tcMar>
              <w:left w:w="28" w:type="dxa"/>
              <w:right w:w="0" w:type="dxa"/>
            </w:tcMar>
            <w:vAlign w:val="center"/>
          </w:tcPr>
          <w:p w14:paraId="6A2017FE" w14:textId="77777777" w:rsidR="001D1FE6" w:rsidRPr="008F3F7D" w:rsidRDefault="001D1FE6" w:rsidP="001D1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F7D">
              <w:rPr>
                <w:rFonts w:ascii="Times New Roman" w:hAnsi="Times New Roman" w:cs="Times New Roman"/>
                <w:b/>
                <w:sz w:val="22"/>
                <w:szCs w:val="22"/>
              </w:rPr>
              <w:t>2013-2016</w:t>
            </w:r>
          </w:p>
        </w:tc>
      </w:tr>
      <w:tr w:rsidR="001D1FE6" w:rsidRPr="000C7E7D" w14:paraId="28A339CD" w14:textId="77777777" w:rsidTr="000C0F28">
        <w:trPr>
          <w:jc w:val="center"/>
        </w:trPr>
        <w:tc>
          <w:tcPr>
            <w:tcW w:w="312" w:type="dxa"/>
            <w:tcMar>
              <w:left w:w="0" w:type="dxa"/>
              <w:right w:w="28" w:type="dxa"/>
            </w:tcMar>
            <w:vAlign w:val="center"/>
          </w:tcPr>
          <w:p w14:paraId="3ACF204F" w14:textId="77777777" w:rsidR="001D1FE6" w:rsidRPr="000C7E7D" w:rsidRDefault="001D1FE6" w:rsidP="001D1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E7D">
              <w:rPr>
                <w:rFonts w:ascii="Times New Roman" w:hAnsi="Times New Roman" w:cs="Times New Roman"/>
                <w:b/>
                <w:sz w:val="20"/>
                <w:szCs w:val="20"/>
              </w:rPr>
              <w:t>A1</w:t>
            </w:r>
          </w:p>
        </w:tc>
        <w:tc>
          <w:tcPr>
            <w:tcW w:w="4356" w:type="dxa"/>
            <w:tcMar>
              <w:left w:w="57" w:type="dxa"/>
              <w:right w:w="57" w:type="dxa"/>
            </w:tcMar>
            <w:vAlign w:val="center"/>
          </w:tcPr>
          <w:p w14:paraId="3717430D" w14:textId="77777777" w:rsidR="001D1FE6" w:rsidRPr="008F3F7D" w:rsidRDefault="001D1FE6" w:rsidP="001D1F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F7D">
              <w:rPr>
                <w:rFonts w:ascii="Times New Roman" w:hAnsi="Times New Roman" w:cs="Times New Roman"/>
                <w:sz w:val="22"/>
                <w:szCs w:val="22"/>
              </w:rPr>
              <w:t>H Scopus &gt; 20 ou JCR &gt; 1,0, o que for mais favorável ao periódico.</w:t>
            </w:r>
          </w:p>
        </w:tc>
        <w:tc>
          <w:tcPr>
            <w:tcW w:w="4716" w:type="dxa"/>
            <w:tcMar>
              <w:left w:w="28" w:type="dxa"/>
              <w:right w:w="0" w:type="dxa"/>
            </w:tcMar>
            <w:vAlign w:val="center"/>
          </w:tcPr>
          <w:p w14:paraId="12742716" w14:textId="76DEA1A8" w:rsidR="001D1FE6" w:rsidRPr="008F3F7D" w:rsidRDefault="001D1FE6" w:rsidP="001D1F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F7D">
              <w:rPr>
                <w:rFonts w:ascii="Times New Roman" w:hAnsi="Times New Roman" w:cs="Times New Roman"/>
                <w:sz w:val="22"/>
                <w:szCs w:val="22"/>
              </w:rPr>
              <w:t>JCR &gt;1,4 (67%) ou H-Scopus &gt; 24 (75%)</w:t>
            </w:r>
            <w:r w:rsidR="00AD0204" w:rsidRPr="008F3F7D">
              <w:rPr>
                <w:rFonts w:ascii="Times New Roman" w:hAnsi="Times New Roman" w:cs="Times New Roman"/>
                <w:sz w:val="22"/>
                <w:szCs w:val="22"/>
              </w:rPr>
              <w:t>, o que for mais favorável</w:t>
            </w:r>
          </w:p>
          <w:p w14:paraId="0D0C36E9" w14:textId="773DFCAE" w:rsidR="001D1FE6" w:rsidRPr="008F3F7D" w:rsidRDefault="001D1FE6" w:rsidP="00AD02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F7D">
              <w:rPr>
                <w:rFonts w:ascii="Times New Roman" w:hAnsi="Times New Roman" w:cs="Times New Roman"/>
                <w:sz w:val="22"/>
                <w:szCs w:val="22"/>
              </w:rPr>
              <w:t>Periódicos nos limites acima</w:t>
            </w:r>
            <w:r w:rsidR="002D3A3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8F3F7D">
              <w:rPr>
                <w:rFonts w:ascii="Times New Roman" w:hAnsi="Times New Roman" w:cs="Times New Roman"/>
                <w:sz w:val="22"/>
                <w:szCs w:val="22"/>
              </w:rPr>
              <w:t xml:space="preserve"> mas que não listados como da área</w:t>
            </w:r>
            <w:r w:rsidR="000C0F28" w:rsidRPr="008F3F7D">
              <w:rPr>
                <w:rStyle w:val="FootnoteReference"/>
                <w:rFonts w:ascii="Times New Roman" w:hAnsi="Times New Roman" w:cs="Times New Roman"/>
                <w:sz w:val="22"/>
                <w:szCs w:val="22"/>
              </w:rPr>
              <w:footnoteReference w:id="6"/>
            </w:r>
            <w:r w:rsidR="00AD0204" w:rsidRPr="008F3F7D">
              <w:rPr>
                <w:rFonts w:ascii="Times New Roman" w:hAnsi="Times New Roman" w:cs="Times New Roman"/>
                <w:sz w:val="22"/>
                <w:szCs w:val="22"/>
              </w:rPr>
              <w:t xml:space="preserve"> na respectiva base</w:t>
            </w:r>
            <w:r w:rsidRPr="008F3F7D">
              <w:rPr>
                <w:rFonts w:ascii="Times New Roman" w:hAnsi="Times New Roman" w:cs="Times New Roman"/>
                <w:sz w:val="22"/>
                <w:szCs w:val="22"/>
              </w:rPr>
              <w:t xml:space="preserve"> de cálculo de Fator de Impacto, foram classificados no estrato A2</w:t>
            </w:r>
          </w:p>
        </w:tc>
      </w:tr>
      <w:tr w:rsidR="001D1FE6" w:rsidRPr="000C7E7D" w14:paraId="5451479A" w14:textId="77777777" w:rsidTr="000C0F28">
        <w:trPr>
          <w:jc w:val="center"/>
        </w:trPr>
        <w:tc>
          <w:tcPr>
            <w:tcW w:w="312" w:type="dxa"/>
            <w:tcMar>
              <w:left w:w="0" w:type="dxa"/>
              <w:right w:w="28" w:type="dxa"/>
            </w:tcMar>
            <w:vAlign w:val="center"/>
          </w:tcPr>
          <w:p w14:paraId="18ED26F2" w14:textId="77777777" w:rsidR="001D1FE6" w:rsidRPr="000C7E7D" w:rsidRDefault="001D1FE6" w:rsidP="001D1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E7D">
              <w:rPr>
                <w:rFonts w:ascii="Times New Roman" w:hAnsi="Times New Roman" w:cs="Times New Roman"/>
                <w:b/>
                <w:sz w:val="20"/>
                <w:szCs w:val="20"/>
              </w:rPr>
              <w:t>A2</w:t>
            </w:r>
          </w:p>
        </w:tc>
        <w:tc>
          <w:tcPr>
            <w:tcW w:w="4356" w:type="dxa"/>
            <w:tcMar>
              <w:left w:w="57" w:type="dxa"/>
              <w:right w:w="57" w:type="dxa"/>
            </w:tcMar>
            <w:vAlign w:val="center"/>
          </w:tcPr>
          <w:p w14:paraId="5CFBD19A" w14:textId="77777777" w:rsidR="001D1FE6" w:rsidRPr="008F3F7D" w:rsidRDefault="001D1FE6" w:rsidP="001D1F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F7D">
              <w:rPr>
                <w:rFonts w:ascii="Times New Roman" w:hAnsi="Times New Roman" w:cs="Times New Roman"/>
                <w:sz w:val="22"/>
                <w:szCs w:val="22"/>
              </w:rPr>
              <w:t>4 &lt; H Scopus ≤ 20 ou 0,2 &lt; JCR ≤ 1,0, o que for mais favorável ao periódico.</w:t>
            </w:r>
          </w:p>
        </w:tc>
        <w:tc>
          <w:tcPr>
            <w:tcW w:w="4716" w:type="dxa"/>
            <w:tcMar>
              <w:left w:w="28" w:type="dxa"/>
              <w:right w:w="0" w:type="dxa"/>
            </w:tcMar>
            <w:vAlign w:val="center"/>
          </w:tcPr>
          <w:p w14:paraId="43A4E9EC" w14:textId="6FA83B71" w:rsidR="001D1FE6" w:rsidRPr="008F3F7D" w:rsidRDefault="001D1FE6" w:rsidP="001D1F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F7D">
              <w:rPr>
                <w:rFonts w:ascii="Times New Roman" w:hAnsi="Times New Roman" w:cs="Times New Roman"/>
                <w:sz w:val="22"/>
                <w:szCs w:val="22"/>
              </w:rPr>
              <w:t>1,4 &gt;= JCR &gt; 0,7 (33%) ou 24 &gt;= H-Scopus &gt; 9 (50%)</w:t>
            </w:r>
            <w:r w:rsidR="00AD0204" w:rsidRPr="008F3F7D">
              <w:rPr>
                <w:rFonts w:ascii="Times New Roman" w:hAnsi="Times New Roman" w:cs="Times New Roman"/>
                <w:sz w:val="22"/>
                <w:szCs w:val="22"/>
              </w:rPr>
              <w:t>, o que for mais favorável</w:t>
            </w:r>
          </w:p>
          <w:p w14:paraId="28AEC892" w14:textId="00C095C3" w:rsidR="001D1FE6" w:rsidRPr="008F3F7D" w:rsidRDefault="00AD0204" w:rsidP="001D1F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F7D">
              <w:rPr>
                <w:rFonts w:ascii="Times New Roman" w:hAnsi="Times New Roman" w:cs="Times New Roman"/>
                <w:sz w:val="22"/>
                <w:szCs w:val="22"/>
              </w:rPr>
              <w:t>Periódicos nos limites acima</w:t>
            </w:r>
            <w:r w:rsidR="002D3A3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8F3F7D">
              <w:rPr>
                <w:rFonts w:ascii="Times New Roman" w:hAnsi="Times New Roman" w:cs="Times New Roman"/>
                <w:sz w:val="22"/>
                <w:szCs w:val="22"/>
              </w:rPr>
              <w:t xml:space="preserve"> mas que não listados como da área na respectiva base de cálculo de Fator de Impacto, foram classificados no estrato</w:t>
            </w:r>
            <w:r w:rsidR="001D1FE6" w:rsidRPr="008F3F7D">
              <w:rPr>
                <w:rFonts w:ascii="Times New Roman" w:hAnsi="Times New Roman" w:cs="Times New Roman"/>
                <w:sz w:val="22"/>
                <w:szCs w:val="22"/>
              </w:rPr>
              <w:t xml:space="preserve"> B1</w:t>
            </w:r>
          </w:p>
        </w:tc>
      </w:tr>
      <w:tr w:rsidR="001D1FE6" w:rsidRPr="000C7E7D" w14:paraId="1F165DB9" w14:textId="77777777" w:rsidTr="000C0F28">
        <w:trPr>
          <w:jc w:val="center"/>
        </w:trPr>
        <w:tc>
          <w:tcPr>
            <w:tcW w:w="312" w:type="dxa"/>
            <w:tcMar>
              <w:left w:w="0" w:type="dxa"/>
              <w:right w:w="28" w:type="dxa"/>
            </w:tcMar>
            <w:vAlign w:val="center"/>
          </w:tcPr>
          <w:p w14:paraId="4D34D27C" w14:textId="77777777" w:rsidR="001D1FE6" w:rsidRPr="000C7E7D" w:rsidRDefault="001D1FE6" w:rsidP="001D1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E7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B1</w:t>
            </w:r>
          </w:p>
        </w:tc>
        <w:tc>
          <w:tcPr>
            <w:tcW w:w="4356" w:type="dxa"/>
            <w:tcMar>
              <w:left w:w="57" w:type="dxa"/>
              <w:right w:w="57" w:type="dxa"/>
            </w:tcMar>
            <w:vAlign w:val="center"/>
          </w:tcPr>
          <w:p w14:paraId="7E7BBC54" w14:textId="77777777" w:rsidR="001D1FE6" w:rsidRPr="008F3F7D" w:rsidRDefault="001D1FE6" w:rsidP="001D1F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F7D">
              <w:rPr>
                <w:rFonts w:ascii="Times New Roman" w:hAnsi="Times New Roman" w:cs="Times New Roman"/>
                <w:sz w:val="22"/>
                <w:szCs w:val="22"/>
              </w:rPr>
              <w:t>Atender aos estratos anteriores</w:t>
            </w:r>
          </w:p>
          <w:p w14:paraId="6BF4E82F" w14:textId="244AEA13" w:rsidR="001D1FE6" w:rsidRPr="008F3F7D" w:rsidRDefault="001D1FE6" w:rsidP="001D1F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F7D">
              <w:rPr>
                <w:rFonts w:ascii="Times New Roman" w:hAnsi="Times New Roman" w:cs="Times New Roman"/>
                <w:sz w:val="22"/>
                <w:szCs w:val="22"/>
              </w:rPr>
              <w:t xml:space="preserve">0 &lt; H Scopus ≤ 4 ou 0 ≤ JCR ≤ 0,2, o que for mais favorável ao periódico ou estar na Scielo ou </w:t>
            </w:r>
            <w:r w:rsidR="00AD0204" w:rsidRPr="008F3F7D">
              <w:rPr>
                <w:rFonts w:ascii="Times New Roman" w:hAnsi="Times New Roman" w:cs="Times New Roman"/>
                <w:sz w:val="22"/>
                <w:szCs w:val="22"/>
              </w:rPr>
              <w:t xml:space="preserve">na </w:t>
            </w:r>
            <w:r w:rsidRPr="008F3F7D">
              <w:rPr>
                <w:rFonts w:ascii="Times New Roman" w:hAnsi="Times New Roman" w:cs="Times New Roman"/>
                <w:sz w:val="22"/>
                <w:szCs w:val="22"/>
              </w:rPr>
              <w:t>Redalyc</w:t>
            </w:r>
          </w:p>
          <w:p w14:paraId="2D7C5514" w14:textId="77777777" w:rsidR="001D1FE6" w:rsidRPr="008F3F7D" w:rsidRDefault="001D1FE6" w:rsidP="001D1F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F7D">
              <w:rPr>
                <w:rFonts w:ascii="Times New Roman" w:hAnsi="Times New Roman" w:cs="Times New Roman"/>
                <w:sz w:val="22"/>
                <w:szCs w:val="22"/>
              </w:rPr>
              <w:t>Ter mais de 5 anos ou</w:t>
            </w:r>
          </w:p>
          <w:p w14:paraId="15D89970" w14:textId="77777777" w:rsidR="001D1FE6" w:rsidRPr="008F3F7D" w:rsidRDefault="001D1FE6" w:rsidP="001D1F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F7D">
              <w:rPr>
                <w:rFonts w:ascii="Times New Roman" w:hAnsi="Times New Roman" w:cs="Times New Roman"/>
                <w:sz w:val="22"/>
                <w:szCs w:val="22"/>
              </w:rPr>
              <w:t>Ser periódico de uma das seguintes Editoras: Sage; Elsevier; Emerald; Springer; Inderscience; Pergamo; Wiley; e Routledge.</w:t>
            </w:r>
          </w:p>
        </w:tc>
        <w:tc>
          <w:tcPr>
            <w:tcW w:w="4716" w:type="dxa"/>
            <w:tcMar>
              <w:left w:w="28" w:type="dxa"/>
              <w:right w:w="0" w:type="dxa"/>
            </w:tcMar>
            <w:vAlign w:val="center"/>
          </w:tcPr>
          <w:p w14:paraId="318327DE" w14:textId="21666D89" w:rsidR="001D1FE6" w:rsidRPr="008F3F7D" w:rsidRDefault="002D3A3F" w:rsidP="001D1F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Na </w:t>
            </w:r>
            <w:r w:rsidR="001D1FE6" w:rsidRPr="008F3F7D">
              <w:rPr>
                <w:rFonts w:ascii="Times New Roman" w:hAnsi="Times New Roman" w:cs="Times New Roman"/>
                <w:sz w:val="22"/>
                <w:szCs w:val="22"/>
              </w:rPr>
              <w:t>Scielo e da área pelo critério da base, ou 0,7 &gt;= JCR &gt; 0 ou 9 &gt;= H-Scopus &gt; 0</w:t>
            </w:r>
            <w:r w:rsidR="00AD0204" w:rsidRPr="008F3F7D">
              <w:rPr>
                <w:rFonts w:ascii="Times New Roman" w:hAnsi="Times New Roman" w:cs="Times New Roman"/>
                <w:sz w:val="22"/>
                <w:szCs w:val="22"/>
              </w:rPr>
              <w:t>, o que for mais favorável</w:t>
            </w:r>
          </w:p>
          <w:p w14:paraId="20138AD0" w14:textId="77777777" w:rsidR="001D1FE6" w:rsidRDefault="00AD0204" w:rsidP="001D1F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F7D">
              <w:rPr>
                <w:rFonts w:ascii="Times New Roman" w:hAnsi="Times New Roman" w:cs="Times New Roman"/>
                <w:sz w:val="22"/>
                <w:szCs w:val="22"/>
              </w:rPr>
              <w:t>Periódicos nos limites acima</w:t>
            </w:r>
            <w:r w:rsidR="002D3A3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8F3F7D">
              <w:rPr>
                <w:rFonts w:ascii="Times New Roman" w:hAnsi="Times New Roman" w:cs="Times New Roman"/>
                <w:sz w:val="22"/>
                <w:szCs w:val="22"/>
              </w:rPr>
              <w:t xml:space="preserve"> mas que não listados como da área na respectiva base de cálculo de Fator de Impacto, foram classificados no estrato </w:t>
            </w:r>
            <w:r w:rsidR="001D1FE6" w:rsidRPr="008F3F7D">
              <w:rPr>
                <w:rFonts w:ascii="Times New Roman" w:hAnsi="Times New Roman" w:cs="Times New Roman"/>
                <w:sz w:val="22"/>
                <w:szCs w:val="22"/>
              </w:rPr>
              <w:t>B2</w:t>
            </w:r>
          </w:p>
          <w:p w14:paraId="0F9D42BF" w14:textId="7241F812" w:rsidR="002D3A3F" w:rsidRPr="008F3F7D" w:rsidRDefault="00B33517" w:rsidP="00B335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Índice </w:t>
            </w:r>
            <w:r w:rsidR="002D3A3F">
              <w:rPr>
                <w:rFonts w:ascii="Times New Roman" w:hAnsi="Times New Roman" w:cs="Times New Roman"/>
                <w:sz w:val="22"/>
                <w:szCs w:val="22"/>
              </w:rPr>
              <w:t>Spell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33% mais altos </w:t>
            </w:r>
          </w:p>
        </w:tc>
      </w:tr>
      <w:tr w:rsidR="001D1FE6" w:rsidRPr="000C7E7D" w14:paraId="10E4B01A" w14:textId="77777777" w:rsidTr="000C0F28">
        <w:trPr>
          <w:jc w:val="center"/>
        </w:trPr>
        <w:tc>
          <w:tcPr>
            <w:tcW w:w="312" w:type="dxa"/>
            <w:tcMar>
              <w:left w:w="0" w:type="dxa"/>
              <w:right w:w="28" w:type="dxa"/>
            </w:tcMar>
            <w:vAlign w:val="center"/>
          </w:tcPr>
          <w:p w14:paraId="38164EDC" w14:textId="77777777" w:rsidR="001D1FE6" w:rsidRPr="000C7E7D" w:rsidRDefault="001D1FE6" w:rsidP="001D1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E7D">
              <w:rPr>
                <w:rFonts w:ascii="Times New Roman" w:hAnsi="Times New Roman" w:cs="Times New Roman"/>
                <w:b/>
                <w:sz w:val="20"/>
                <w:szCs w:val="20"/>
              </w:rPr>
              <w:t>B2</w:t>
            </w:r>
          </w:p>
        </w:tc>
        <w:tc>
          <w:tcPr>
            <w:tcW w:w="4356" w:type="dxa"/>
            <w:tcMar>
              <w:left w:w="57" w:type="dxa"/>
              <w:right w:w="57" w:type="dxa"/>
            </w:tcMar>
            <w:vAlign w:val="center"/>
          </w:tcPr>
          <w:p w14:paraId="4ADC20CB" w14:textId="77777777" w:rsidR="001D1FE6" w:rsidRPr="008F3F7D" w:rsidRDefault="001D1FE6" w:rsidP="001D1F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F7D">
              <w:rPr>
                <w:rFonts w:ascii="Times New Roman" w:hAnsi="Times New Roman" w:cs="Times New Roman"/>
                <w:sz w:val="22"/>
                <w:szCs w:val="22"/>
              </w:rPr>
              <w:t>Atende as demandas para se enquadrar no estrato anterior</w:t>
            </w:r>
          </w:p>
          <w:p w14:paraId="79E2E189" w14:textId="77777777" w:rsidR="001D1FE6" w:rsidRPr="008F3F7D" w:rsidRDefault="001D1FE6" w:rsidP="001D1F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F7D">
              <w:rPr>
                <w:rFonts w:ascii="Times New Roman" w:hAnsi="Times New Roman" w:cs="Times New Roman"/>
                <w:sz w:val="22"/>
                <w:szCs w:val="22"/>
              </w:rPr>
              <w:t>Ter mais de três anos</w:t>
            </w:r>
          </w:p>
          <w:p w14:paraId="0FF34427" w14:textId="57BABA5E" w:rsidR="001D1FE6" w:rsidRPr="008F3F7D" w:rsidRDefault="001D1FE6" w:rsidP="001D1F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F7D">
              <w:rPr>
                <w:rFonts w:ascii="Times New Roman" w:hAnsi="Times New Roman" w:cs="Times New Roman"/>
                <w:sz w:val="22"/>
                <w:szCs w:val="22"/>
              </w:rPr>
              <w:t xml:space="preserve">Ter 1 Indexador </w:t>
            </w:r>
            <w:r w:rsidR="00AD0204" w:rsidRPr="008F3F7D">
              <w:rPr>
                <w:rStyle w:val="FootnoteReference"/>
                <w:rFonts w:ascii="Times New Roman" w:hAnsi="Times New Roman" w:cs="Times New Roman"/>
                <w:sz w:val="22"/>
                <w:szCs w:val="22"/>
              </w:rPr>
              <w:footnoteReference w:id="7"/>
            </w:r>
          </w:p>
          <w:p w14:paraId="028A378E" w14:textId="77777777" w:rsidR="001D1FE6" w:rsidRPr="008F3F7D" w:rsidRDefault="001D1FE6" w:rsidP="001D1F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F7D">
              <w:rPr>
                <w:rFonts w:ascii="Times New Roman" w:hAnsi="Times New Roman" w:cs="Times New Roman"/>
                <w:sz w:val="22"/>
                <w:szCs w:val="22"/>
              </w:rPr>
              <w:t>Informações sobre os trâmites de aprovação</w:t>
            </w:r>
          </w:p>
          <w:p w14:paraId="0B81FC95" w14:textId="77777777" w:rsidR="001D1FE6" w:rsidRPr="008F3F7D" w:rsidRDefault="001D1FE6" w:rsidP="001D1F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F7D">
              <w:rPr>
                <w:rFonts w:ascii="Times New Roman" w:hAnsi="Times New Roman" w:cs="Times New Roman"/>
                <w:sz w:val="22"/>
                <w:szCs w:val="22"/>
              </w:rPr>
              <w:t>Apresentar a legenda bibliográfica da revista em cada artigo</w:t>
            </w:r>
          </w:p>
          <w:p w14:paraId="14C3AA3D" w14:textId="77777777" w:rsidR="001D1FE6" w:rsidRPr="008F3F7D" w:rsidRDefault="001D1FE6" w:rsidP="001D1F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F7D">
              <w:rPr>
                <w:rFonts w:ascii="Times New Roman" w:hAnsi="Times New Roman" w:cs="Times New Roman"/>
                <w:sz w:val="22"/>
                <w:szCs w:val="22"/>
              </w:rPr>
              <w:t>Ter conselho diversificado</w:t>
            </w:r>
          </w:p>
          <w:p w14:paraId="3166A2EB" w14:textId="77777777" w:rsidR="001D1FE6" w:rsidRPr="008F3F7D" w:rsidRDefault="001D1FE6" w:rsidP="001D1F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F7D">
              <w:rPr>
                <w:rFonts w:ascii="Times New Roman" w:hAnsi="Times New Roman" w:cs="Times New Roman"/>
                <w:sz w:val="22"/>
                <w:szCs w:val="22"/>
              </w:rPr>
              <w:t>Editor chefe não é autor</w:t>
            </w:r>
          </w:p>
          <w:p w14:paraId="4984E7E0" w14:textId="77777777" w:rsidR="001D1FE6" w:rsidRPr="008F3F7D" w:rsidRDefault="001D1FE6" w:rsidP="001D1F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F7D">
              <w:rPr>
                <w:rFonts w:ascii="Times New Roman" w:hAnsi="Times New Roman" w:cs="Times New Roman"/>
                <w:sz w:val="22"/>
                <w:szCs w:val="22"/>
              </w:rPr>
              <w:t>Informação sobre processo de avaliação</w:t>
            </w:r>
          </w:p>
        </w:tc>
        <w:tc>
          <w:tcPr>
            <w:tcW w:w="4716" w:type="dxa"/>
            <w:tcMar>
              <w:left w:w="28" w:type="dxa"/>
              <w:right w:w="0" w:type="dxa"/>
            </w:tcMar>
            <w:vAlign w:val="center"/>
          </w:tcPr>
          <w:p w14:paraId="4DFC524A" w14:textId="77777777" w:rsidR="001D1FE6" w:rsidRDefault="001D1FE6" w:rsidP="00B335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F7D">
              <w:rPr>
                <w:rFonts w:ascii="Times New Roman" w:hAnsi="Times New Roman" w:cs="Times New Roman"/>
                <w:sz w:val="22"/>
                <w:szCs w:val="22"/>
              </w:rPr>
              <w:t>Estar no Redalyc ou ser editado por Editoras indicadas pela área</w:t>
            </w:r>
            <w:r w:rsidRPr="008F3F7D">
              <w:rPr>
                <w:rStyle w:val="FootnoteReference"/>
                <w:rFonts w:ascii="Times New Roman" w:hAnsi="Times New Roman" w:cs="Times New Roman"/>
                <w:sz w:val="22"/>
                <w:szCs w:val="22"/>
              </w:rPr>
              <w:footnoteReference w:id="8"/>
            </w:r>
            <w:r w:rsidRPr="008F3F7D">
              <w:rPr>
                <w:rFonts w:ascii="Times New Roman" w:hAnsi="Times New Roman" w:cs="Times New Roman"/>
                <w:sz w:val="22"/>
                <w:szCs w:val="22"/>
              </w:rPr>
              <w:t xml:space="preserve"> ou </w:t>
            </w:r>
            <w:r w:rsidR="002D3A3F">
              <w:rPr>
                <w:rFonts w:ascii="Times New Roman" w:hAnsi="Times New Roman" w:cs="Times New Roman"/>
                <w:sz w:val="22"/>
                <w:szCs w:val="22"/>
              </w:rPr>
              <w:t xml:space="preserve">na Scielo, mas </w:t>
            </w:r>
            <w:r w:rsidR="00B33517">
              <w:rPr>
                <w:rFonts w:ascii="Times New Roman" w:hAnsi="Times New Roman" w:cs="Times New Roman"/>
                <w:sz w:val="22"/>
                <w:szCs w:val="22"/>
              </w:rPr>
              <w:t xml:space="preserve">não listado como </w:t>
            </w:r>
            <w:r w:rsidRPr="008F3F7D">
              <w:rPr>
                <w:rFonts w:ascii="Times New Roman" w:hAnsi="Times New Roman" w:cs="Times New Roman"/>
                <w:sz w:val="22"/>
                <w:szCs w:val="22"/>
              </w:rPr>
              <w:t>da área na base Scielo.</w:t>
            </w:r>
          </w:p>
          <w:p w14:paraId="0AC05E0C" w14:textId="4C864351" w:rsidR="00B33517" w:rsidRPr="008F3F7D" w:rsidRDefault="00B33517" w:rsidP="00B335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Índice Spell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entre 34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%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 66% </w:t>
            </w:r>
          </w:p>
        </w:tc>
      </w:tr>
      <w:tr w:rsidR="001D1FE6" w:rsidRPr="000C7E7D" w14:paraId="22695BE6" w14:textId="77777777" w:rsidTr="000C0F28">
        <w:trPr>
          <w:jc w:val="center"/>
        </w:trPr>
        <w:tc>
          <w:tcPr>
            <w:tcW w:w="312" w:type="dxa"/>
            <w:tcMar>
              <w:left w:w="0" w:type="dxa"/>
              <w:right w:w="28" w:type="dxa"/>
            </w:tcMar>
            <w:vAlign w:val="center"/>
          </w:tcPr>
          <w:p w14:paraId="3044A2B3" w14:textId="77777777" w:rsidR="001D1FE6" w:rsidRPr="000C7E7D" w:rsidRDefault="001D1FE6" w:rsidP="001D1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E7D">
              <w:rPr>
                <w:rFonts w:ascii="Times New Roman" w:hAnsi="Times New Roman" w:cs="Times New Roman"/>
                <w:b/>
                <w:sz w:val="20"/>
                <w:szCs w:val="20"/>
              </w:rPr>
              <w:t>B3</w:t>
            </w:r>
          </w:p>
        </w:tc>
        <w:tc>
          <w:tcPr>
            <w:tcW w:w="4356" w:type="dxa"/>
            <w:tcMar>
              <w:left w:w="57" w:type="dxa"/>
              <w:right w:w="57" w:type="dxa"/>
            </w:tcMar>
            <w:vAlign w:val="center"/>
          </w:tcPr>
          <w:p w14:paraId="54226AEB" w14:textId="77777777" w:rsidR="001D1FE6" w:rsidRPr="008F3F7D" w:rsidRDefault="001D1FE6" w:rsidP="001D1F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F7D">
              <w:rPr>
                <w:rFonts w:ascii="Times New Roman" w:hAnsi="Times New Roman" w:cs="Times New Roman"/>
                <w:sz w:val="22"/>
                <w:szCs w:val="22"/>
              </w:rPr>
              <w:t>Atende as demandas para se enquadrar no estrato anterior  e atender a 6 dos critérios abaixo.</w:t>
            </w:r>
          </w:p>
          <w:p w14:paraId="476C948F" w14:textId="77777777" w:rsidR="001D1FE6" w:rsidRPr="008F3F7D" w:rsidRDefault="001D1FE6" w:rsidP="001D1F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F7D">
              <w:rPr>
                <w:rFonts w:ascii="Times New Roman" w:hAnsi="Times New Roman" w:cs="Times New Roman"/>
                <w:sz w:val="22"/>
                <w:szCs w:val="22"/>
              </w:rPr>
              <w:t>Missão/foco</w:t>
            </w:r>
          </w:p>
          <w:p w14:paraId="2B8C0DF6" w14:textId="77777777" w:rsidR="001D1FE6" w:rsidRPr="008F3F7D" w:rsidRDefault="001D1FE6" w:rsidP="001D1F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F7D">
              <w:rPr>
                <w:rFonts w:ascii="Times New Roman" w:hAnsi="Times New Roman" w:cs="Times New Roman"/>
                <w:sz w:val="22"/>
                <w:szCs w:val="22"/>
              </w:rPr>
              <w:t>Informa o nome e afiliação do editor</w:t>
            </w:r>
          </w:p>
          <w:p w14:paraId="3700724E" w14:textId="77777777" w:rsidR="001D1FE6" w:rsidRPr="008F3F7D" w:rsidRDefault="001D1FE6" w:rsidP="001D1F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F7D">
              <w:rPr>
                <w:rFonts w:ascii="Times New Roman" w:hAnsi="Times New Roman" w:cs="Times New Roman"/>
                <w:sz w:val="22"/>
                <w:szCs w:val="22"/>
              </w:rPr>
              <w:t>Informa nome e afiliação dos membros do comitê̂ editorial</w:t>
            </w:r>
          </w:p>
          <w:p w14:paraId="272DEF4E" w14:textId="77777777" w:rsidR="001D1FE6" w:rsidRPr="008F3F7D" w:rsidRDefault="001D1FE6" w:rsidP="001D1F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F7D">
              <w:rPr>
                <w:rFonts w:ascii="Times New Roman" w:hAnsi="Times New Roman" w:cs="Times New Roman"/>
                <w:sz w:val="22"/>
                <w:szCs w:val="22"/>
              </w:rPr>
              <w:t xml:space="preserve">Divulga anualmente a </w:t>
            </w:r>
            <w:proofErr w:type="spellStart"/>
            <w:r w:rsidRPr="008F3F7D">
              <w:rPr>
                <w:rFonts w:ascii="Times New Roman" w:hAnsi="Times New Roman" w:cs="Times New Roman"/>
                <w:sz w:val="22"/>
                <w:szCs w:val="22"/>
              </w:rPr>
              <w:t>nominata</w:t>
            </w:r>
            <w:proofErr w:type="spellEnd"/>
            <w:r w:rsidRPr="008F3F7D">
              <w:rPr>
                <w:rFonts w:ascii="Times New Roman" w:hAnsi="Times New Roman" w:cs="Times New Roman"/>
                <w:sz w:val="22"/>
                <w:szCs w:val="22"/>
              </w:rPr>
              <w:t xml:space="preserve"> dos revisores</w:t>
            </w:r>
          </w:p>
          <w:p w14:paraId="28425C6D" w14:textId="77777777" w:rsidR="001D1FE6" w:rsidRPr="008F3F7D" w:rsidRDefault="001D1FE6" w:rsidP="001D1F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F7D">
              <w:rPr>
                <w:rFonts w:ascii="Times New Roman" w:hAnsi="Times New Roman" w:cs="Times New Roman"/>
                <w:sz w:val="22"/>
                <w:szCs w:val="22"/>
              </w:rPr>
              <w:t>Mínimo de dois números por ano</w:t>
            </w:r>
          </w:p>
          <w:p w14:paraId="14E09A51" w14:textId="77777777" w:rsidR="001D1FE6" w:rsidRPr="008F3F7D" w:rsidRDefault="001D1FE6" w:rsidP="001D1F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F7D">
              <w:rPr>
                <w:rFonts w:ascii="Times New Roman" w:hAnsi="Times New Roman" w:cs="Times New Roman"/>
                <w:sz w:val="22"/>
                <w:szCs w:val="22"/>
              </w:rPr>
              <w:t>Informa dados completos dos artigos</w:t>
            </w:r>
          </w:p>
          <w:p w14:paraId="078CCB4E" w14:textId="77777777" w:rsidR="001D1FE6" w:rsidRPr="008F3F7D" w:rsidRDefault="001D1FE6" w:rsidP="001D1F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F7D">
              <w:rPr>
                <w:rFonts w:ascii="Times New Roman" w:hAnsi="Times New Roman" w:cs="Times New Roman"/>
                <w:sz w:val="22"/>
                <w:szCs w:val="22"/>
              </w:rPr>
              <w:t>Endereço de pelo menos um dos autores</w:t>
            </w:r>
          </w:p>
        </w:tc>
        <w:tc>
          <w:tcPr>
            <w:tcW w:w="4716" w:type="dxa"/>
            <w:tcMar>
              <w:left w:w="28" w:type="dxa"/>
              <w:right w:w="0" w:type="dxa"/>
            </w:tcMar>
            <w:vAlign w:val="center"/>
          </w:tcPr>
          <w:p w14:paraId="3F601374" w14:textId="77777777" w:rsidR="001D1FE6" w:rsidRPr="008F3F7D" w:rsidRDefault="001D1FE6" w:rsidP="001D1F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F7D">
              <w:rPr>
                <w:rFonts w:ascii="Times New Roman" w:hAnsi="Times New Roman" w:cs="Times New Roman"/>
                <w:sz w:val="22"/>
                <w:szCs w:val="22"/>
              </w:rPr>
              <w:t>ISSN</w:t>
            </w:r>
          </w:p>
          <w:p w14:paraId="63D711BF" w14:textId="77777777" w:rsidR="001D1FE6" w:rsidRPr="008F3F7D" w:rsidRDefault="001D1FE6" w:rsidP="001D1F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F7D">
              <w:rPr>
                <w:rFonts w:ascii="Times New Roman" w:hAnsi="Times New Roman" w:cs="Times New Roman"/>
                <w:sz w:val="22"/>
                <w:szCs w:val="22"/>
              </w:rPr>
              <w:t>Ter no mínimo 2 edições/ano</w:t>
            </w:r>
          </w:p>
          <w:p w14:paraId="4CD0A69A" w14:textId="77777777" w:rsidR="001D1FE6" w:rsidRPr="008F3F7D" w:rsidRDefault="001D1FE6" w:rsidP="001D1F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F7D">
              <w:rPr>
                <w:rFonts w:ascii="Times New Roman" w:hAnsi="Times New Roman" w:cs="Times New Roman"/>
                <w:sz w:val="22"/>
                <w:szCs w:val="22"/>
              </w:rPr>
              <w:t>Índice de atraso no máximo igual a 0,5</w:t>
            </w:r>
          </w:p>
          <w:p w14:paraId="7B943018" w14:textId="77777777" w:rsidR="001D1FE6" w:rsidRPr="008F3F7D" w:rsidRDefault="001D1FE6" w:rsidP="001D1F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F7D">
              <w:rPr>
                <w:rFonts w:ascii="Times New Roman" w:hAnsi="Times New Roman" w:cs="Times New Roman"/>
                <w:sz w:val="22"/>
                <w:szCs w:val="22"/>
              </w:rPr>
              <w:t>3 ou mais anos de existência</w:t>
            </w:r>
          </w:p>
          <w:p w14:paraId="67D6B443" w14:textId="77777777" w:rsidR="001D1FE6" w:rsidRDefault="001D1FE6" w:rsidP="00AD02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F7D">
              <w:rPr>
                <w:rFonts w:ascii="Times New Roman" w:hAnsi="Times New Roman" w:cs="Times New Roman"/>
                <w:sz w:val="22"/>
                <w:szCs w:val="22"/>
              </w:rPr>
              <w:t xml:space="preserve">Ter no mínimo um dos indexadores definidos </w:t>
            </w:r>
            <w:r w:rsidR="00AD0204" w:rsidRPr="008F3F7D">
              <w:rPr>
                <w:rFonts w:ascii="Times New Roman" w:hAnsi="Times New Roman" w:cs="Times New Roman"/>
                <w:sz w:val="22"/>
                <w:szCs w:val="22"/>
              </w:rPr>
              <w:t xml:space="preserve">pela </w:t>
            </w:r>
            <w:r w:rsidRPr="008F3F7D">
              <w:rPr>
                <w:rFonts w:ascii="Times New Roman" w:hAnsi="Times New Roman" w:cs="Times New Roman"/>
                <w:sz w:val="22"/>
                <w:szCs w:val="22"/>
              </w:rPr>
              <w:t>área</w:t>
            </w:r>
            <w:r w:rsidRPr="008F3F7D">
              <w:rPr>
                <w:rStyle w:val="FootnoteReference"/>
                <w:rFonts w:ascii="Times New Roman" w:hAnsi="Times New Roman" w:cs="Times New Roman"/>
                <w:sz w:val="22"/>
                <w:szCs w:val="22"/>
              </w:rPr>
              <w:footnoteReference w:id="9"/>
            </w:r>
          </w:p>
          <w:p w14:paraId="7F05F3DD" w14:textId="3F360E5F" w:rsidR="00B33517" w:rsidRPr="008F3F7D" w:rsidRDefault="00B33517" w:rsidP="00B335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Índice Spell – 33%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mais baixos</w:t>
            </w:r>
            <w:bookmarkStart w:id="0" w:name="_GoBack"/>
            <w:bookmarkEnd w:id="0"/>
          </w:p>
        </w:tc>
      </w:tr>
      <w:tr w:rsidR="001D1FE6" w:rsidRPr="000C7E7D" w14:paraId="333BB52A" w14:textId="77777777" w:rsidTr="000C0F28">
        <w:trPr>
          <w:jc w:val="center"/>
        </w:trPr>
        <w:tc>
          <w:tcPr>
            <w:tcW w:w="312" w:type="dxa"/>
            <w:tcMar>
              <w:left w:w="0" w:type="dxa"/>
              <w:right w:w="28" w:type="dxa"/>
            </w:tcMar>
            <w:vAlign w:val="center"/>
          </w:tcPr>
          <w:p w14:paraId="3EF74EB6" w14:textId="77777777" w:rsidR="001D1FE6" w:rsidRPr="000C7E7D" w:rsidRDefault="001D1FE6" w:rsidP="001D1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E7D">
              <w:rPr>
                <w:rFonts w:ascii="Times New Roman" w:hAnsi="Times New Roman" w:cs="Times New Roman"/>
                <w:b/>
                <w:sz w:val="20"/>
                <w:szCs w:val="20"/>
              </w:rPr>
              <w:t>B4</w:t>
            </w:r>
          </w:p>
        </w:tc>
        <w:tc>
          <w:tcPr>
            <w:tcW w:w="4356" w:type="dxa"/>
            <w:tcMar>
              <w:left w:w="57" w:type="dxa"/>
              <w:right w:w="57" w:type="dxa"/>
            </w:tcMar>
            <w:vAlign w:val="center"/>
          </w:tcPr>
          <w:p w14:paraId="309372E3" w14:textId="77777777" w:rsidR="001D1FE6" w:rsidRPr="008F3F7D" w:rsidRDefault="001D1FE6" w:rsidP="001D1F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F7D">
              <w:rPr>
                <w:rFonts w:ascii="Times New Roman" w:hAnsi="Times New Roman" w:cs="Times New Roman"/>
                <w:sz w:val="22"/>
                <w:szCs w:val="22"/>
              </w:rPr>
              <w:t>Atender as demandas para se enquadrar no estrato anterior</w:t>
            </w:r>
          </w:p>
          <w:p w14:paraId="23AB2EFB" w14:textId="77777777" w:rsidR="001D1FE6" w:rsidRPr="008F3F7D" w:rsidRDefault="001D1FE6" w:rsidP="001D1F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F7D">
              <w:rPr>
                <w:rFonts w:ascii="Times New Roman" w:hAnsi="Times New Roman" w:cs="Times New Roman"/>
                <w:sz w:val="22"/>
                <w:szCs w:val="22"/>
              </w:rPr>
              <w:t>Ter revisão por pares</w:t>
            </w:r>
          </w:p>
          <w:p w14:paraId="793615B7" w14:textId="77777777" w:rsidR="001D1FE6" w:rsidRPr="008F3F7D" w:rsidRDefault="001D1FE6" w:rsidP="001D1F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F7D">
              <w:rPr>
                <w:rFonts w:ascii="Times New Roman" w:hAnsi="Times New Roman" w:cs="Times New Roman"/>
                <w:sz w:val="22"/>
                <w:szCs w:val="22"/>
              </w:rPr>
              <w:t>Edições atualizadas até 2012</w:t>
            </w:r>
          </w:p>
          <w:p w14:paraId="2AEC1913" w14:textId="77777777" w:rsidR="001D1FE6" w:rsidRPr="008F3F7D" w:rsidRDefault="001D1FE6" w:rsidP="001D1F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F7D">
              <w:rPr>
                <w:rFonts w:ascii="Times New Roman" w:hAnsi="Times New Roman" w:cs="Times New Roman"/>
                <w:sz w:val="22"/>
                <w:szCs w:val="22"/>
              </w:rPr>
              <w:t>Normas de submissão</w:t>
            </w:r>
          </w:p>
        </w:tc>
        <w:tc>
          <w:tcPr>
            <w:tcW w:w="4716" w:type="dxa"/>
            <w:tcMar>
              <w:left w:w="28" w:type="dxa"/>
              <w:right w:w="0" w:type="dxa"/>
            </w:tcMar>
            <w:vAlign w:val="center"/>
          </w:tcPr>
          <w:p w14:paraId="3E8AB0AA" w14:textId="77777777" w:rsidR="001D1FE6" w:rsidRPr="008F3F7D" w:rsidRDefault="001D1FE6" w:rsidP="001D1F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F7D">
              <w:rPr>
                <w:rFonts w:ascii="Times New Roman" w:hAnsi="Times New Roman" w:cs="Times New Roman"/>
                <w:sz w:val="22"/>
                <w:szCs w:val="22"/>
              </w:rPr>
              <w:t>ISSN</w:t>
            </w:r>
          </w:p>
          <w:p w14:paraId="69A83D87" w14:textId="77777777" w:rsidR="001D1FE6" w:rsidRPr="008F3F7D" w:rsidRDefault="001D1FE6" w:rsidP="001D1F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F7D">
              <w:rPr>
                <w:rFonts w:ascii="Times New Roman" w:hAnsi="Times New Roman" w:cs="Times New Roman"/>
                <w:sz w:val="22"/>
                <w:szCs w:val="22"/>
              </w:rPr>
              <w:t>Ter no mínimo 2 edições/ano</w:t>
            </w:r>
          </w:p>
          <w:p w14:paraId="764D40BA" w14:textId="77777777" w:rsidR="001D1FE6" w:rsidRPr="008F3F7D" w:rsidRDefault="001D1FE6" w:rsidP="001D1F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F7D">
              <w:rPr>
                <w:rFonts w:ascii="Times New Roman" w:hAnsi="Times New Roman" w:cs="Times New Roman"/>
                <w:sz w:val="22"/>
                <w:szCs w:val="22"/>
              </w:rPr>
              <w:t>Índice de atraso no máximo igual a 0,5</w:t>
            </w:r>
          </w:p>
          <w:p w14:paraId="0CB913DD" w14:textId="77777777" w:rsidR="001D1FE6" w:rsidRPr="008F3F7D" w:rsidRDefault="001D1FE6" w:rsidP="001D1F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F7D">
              <w:rPr>
                <w:rFonts w:ascii="Times New Roman" w:hAnsi="Times New Roman" w:cs="Times New Roman"/>
                <w:sz w:val="22"/>
                <w:szCs w:val="22"/>
              </w:rPr>
              <w:t>2 ou mais anos de existência</w:t>
            </w:r>
          </w:p>
        </w:tc>
      </w:tr>
      <w:tr w:rsidR="001D1FE6" w:rsidRPr="000C7E7D" w14:paraId="056FD5D7" w14:textId="77777777" w:rsidTr="000C0F28">
        <w:trPr>
          <w:jc w:val="center"/>
        </w:trPr>
        <w:tc>
          <w:tcPr>
            <w:tcW w:w="312" w:type="dxa"/>
            <w:tcMar>
              <w:left w:w="0" w:type="dxa"/>
              <w:right w:w="28" w:type="dxa"/>
            </w:tcMar>
            <w:vAlign w:val="center"/>
          </w:tcPr>
          <w:p w14:paraId="14A1E8B9" w14:textId="77777777" w:rsidR="001D1FE6" w:rsidRPr="000C7E7D" w:rsidRDefault="001D1FE6" w:rsidP="001D1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E7D">
              <w:rPr>
                <w:rFonts w:ascii="Times New Roman" w:hAnsi="Times New Roman" w:cs="Times New Roman"/>
                <w:b/>
                <w:sz w:val="20"/>
                <w:szCs w:val="20"/>
              </w:rPr>
              <w:t>B5</w:t>
            </w:r>
          </w:p>
        </w:tc>
        <w:tc>
          <w:tcPr>
            <w:tcW w:w="4356" w:type="dxa"/>
            <w:tcMar>
              <w:left w:w="57" w:type="dxa"/>
              <w:right w:w="57" w:type="dxa"/>
            </w:tcMar>
            <w:vAlign w:val="center"/>
          </w:tcPr>
          <w:p w14:paraId="2269BA3B" w14:textId="77777777" w:rsidR="001D1FE6" w:rsidRPr="008F3F7D" w:rsidRDefault="001D1FE6" w:rsidP="001D1F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F7D">
              <w:rPr>
                <w:rFonts w:ascii="Times New Roman" w:hAnsi="Times New Roman" w:cs="Times New Roman"/>
                <w:sz w:val="22"/>
                <w:szCs w:val="22"/>
              </w:rPr>
              <w:t>Ter ISSN </w:t>
            </w:r>
          </w:p>
          <w:p w14:paraId="4D1A25AD" w14:textId="77777777" w:rsidR="001D1FE6" w:rsidRPr="008F3F7D" w:rsidRDefault="001D1FE6" w:rsidP="001D1F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F7D">
              <w:rPr>
                <w:rFonts w:ascii="Times New Roman" w:hAnsi="Times New Roman" w:cs="Times New Roman"/>
                <w:sz w:val="22"/>
                <w:szCs w:val="22"/>
              </w:rPr>
              <w:t>Ter periodicidade definida </w:t>
            </w:r>
          </w:p>
        </w:tc>
        <w:tc>
          <w:tcPr>
            <w:tcW w:w="4716" w:type="dxa"/>
            <w:tcMar>
              <w:left w:w="28" w:type="dxa"/>
              <w:right w:w="0" w:type="dxa"/>
            </w:tcMar>
            <w:vAlign w:val="center"/>
          </w:tcPr>
          <w:p w14:paraId="7F24392F" w14:textId="77777777" w:rsidR="001D1FE6" w:rsidRPr="008F3F7D" w:rsidRDefault="001D1FE6" w:rsidP="001D1F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F7D">
              <w:rPr>
                <w:rFonts w:ascii="Times New Roman" w:hAnsi="Times New Roman" w:cs="Times New Roman"/>
                <w:sz w:val="22"/>
                <w:szCs w:val="22"/>
              </w:rPr>
              <w:t>ISSN</w:t>
            </w:r>
          </w:p>
          <w:p w14:paraId="2BB2AA06" w14:textId="77777777" w:rsidR="001D1FE6" w:rsidRPr="008F3F7D" w:rsidRDefault="001D1FE6" w:rsidP="001D1F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F7D">
              <w:rPr>
                <w:rFonts w:ascii="Times New Roman" w:hAnsi="Times New Roman" w:cs="Times New Roman"/>
                <w:sz w:val="22"/>
                <w:szCs w:val="22"/>
              </w:rPr>
              <w:t>Ter no mínimo 2 edições/ano</w:t>
            </w:r>
          </w:p>
          <w:p w14:paraId="00317C07" w14:textId="77777777" w:rsidR="001D1FE6" w:rsidRPr="008F3F7D" w:rsidRDefault="001D1FE6" w:rsidP="001D1F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F7D">
              <w:rPr>
                <w:rFonts w:ascii="Times New Roman" w:hAnsi="Times New Roman" w:cs="Times New Roman"/>
                <w:sz w:val="22"/>
                <w:szCs w:val="22"/>
              </w:rPr>
              <w:t>No máximo um ano de atraso</w:t>
            </w:r>
          </w:p>
        </w:tc>
      </w:tr>
      <w:tr w:rsidR="001D1FE6" w:rsidRPr="000C7E7D" w14:paraId="0B40203F" w14:textId="77777777" w:rsidTr="000C0F28">
        <w:trPr>
          <w:jc w:val="center"/>
        </w:trPr>
        <w:tc>
          <w:tcPr>
            <w:tcW w:w="312" w:type="dxa"/>
            <w:tcMar>
              <w:left w:w="0" w:type="dxa"/>
              <w:right w:w="28" w:type="dxa"/>
            </w:tcMar>
            <w:vAlign w:val="center"/>
          </w:tcPr>
          <w:p w14:paraId="2E6B3C8D" w14:textId="77777777" w:rsidR="001D1FE6" w:rsidRPr="000C7E7D" w:rsidRDefault="001D1FE6" w:rsidP="001D1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E7D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4356" w:type="dxa"/>
            <w:vAlign w:val="center"/>
          </w:tcPr>
          <w:p w14:paraId="62FEABD9" w14:textId="77777777" w:rsidR="001D1FE6" w:rsidRPr="008F3F7D" w:rsidRDefault="001D1FE6" w:rsidP="001D1F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F7D">
              <w:rPr>
                <w:rFonts w:ascii="Times New Roman" w:hAnsi="Times New Roman" w:cs="Times New Roman"/>
                <w:sz w:val="22"/>
                <w:szCs w:val="22"/>
              </w:rPr>
              <w:t>Periódicos que não atendem os critérios para ser B5</w:t>
            </w:r>
          </w:p>
        </w:tc>
        <w:tc>
          <w:tcPr>
            <w:tcW w:w="4716" w:type="dxa"/>
            <w:tcMar>
              <w:left w:w="28" w:type="dxa"/>
              <w:right w:w="0" w:type="dxa"/>
            </w:tcMar>
            <w:vAlign w:val="center"/>
          </w:tcPr>
          <w:p w14:paraId="5F138773" w14:textId="77777777" w:rsidR="001D1FE6" w:rsidRPr="008F3F7D" w:rsidRDefault="001D1FE6" w:rsidP="001D1F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3F7D">
              <w:rPr>
                <w:rFonts w:ascii="Times New Roman" w:hAnsi="Times New Roman" w:cs="Times New Roman"/>
                <w:sz w:val="22"/>
                <w:szCs w:val="22"/>
              </w:rPr>
              <w:t>Periódicos cujo conteúdo foi identificado como sendo técnico ou estritamente aplicado foram classificadas como C</w:t>
            </w:r>
          </w:p>
        </w:tc>
      </w:tr>
    </w:tbl>
    <w:p w14:paraId="3FA38A34" w14:textId="77777777" w:rsidR="00314796" w:rsidRDefault="00314796" w:rsidP="00FB303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689E5987" w14:textId="5438F8BE" w:rsidR="008228E8" w:rsidRDefault="00140B91" w:rsidP="00FB303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8B24E1">
        <w:rPr>
          <w:rFonts w:ascii="Times New Roman" w:hAnsi="Times New Roman" w:cs="Times New Roman"/>
        </w:rPr>
        <w:t>Alguns periódicos</w:t>
      </w:r>
      <w:r w:rsidR="00FC17CC">
        <w:rPr>
          <w:rFonts w:ascii="Times New Roman" w:hAnsi="Times New Roman" w:cs="Times New Roman"/>
        </w:rPr>
        <w:t xml:space="preserve"> editados no Brasil </w:t>
      </w:r>
      <w:r w:rsidRPr="008B24E1">
        <w:rPr>
          <w:rFonts w:ascii="Times New Roman" w:hAnsi="Times New Roman" w:cs="Times New Roman"/>
        </w:rPr>
        <w:t xml:space="preserve">considerados </w:t>
      </w:r>
      <w:r w:rsidR="005A343A">
        <w:rPr>
          <w:rFonts w:ascii="Times New Roman" w:hAnsi="Times New Roman" w:cs="Times New Roman"/>
        </w:rPr>
        <w:t xml:space="preserve">os mais </w:t>
      </w:r>
      <w:r w:rsidRPr="008B24E1">
        <w:rPr>
          <w:rFonts w:ascii="Times New Roman" w:hAnsi="Times New Roman" w:cs="Times New Roman"/>
        </w:rPr>
        <w:t xml:space="preserve">relevantes para a área </w:t>
      </w:r>
      <w:r w:rsidR="00923B79">
        <w:rPr>
          <w:rFonts w:ascii="Times New Roman" w:hAnsi="Times New Roman" w:cs="Times New Roman"/>
        </w:rPr>
        <w:t xml:space="preserve">estão </w:t>
      </w:r>
      <w:r w:rsidRPr="008B24E1">
        <w:rPr>
          <w:rFonts w:ascii="Times New Roman" w:hAnsi="Times New Roman" w:cs="Times New Roman"/>
        </w:rPr>
        <w:t xml:space="preserve">classificados no estrato acima daquele que </w:t>
      </w:r>
      <w:r w:rsidR="007865F5">
        <w:rPr>
          <w:rFonts w:ascii="Times New Roman" w:hAnsi="Times New Roman" w:cs="Times New Roman"/>
        </w:rPr>
        <w:t xml:space="preserve">cada um </w:t>
      </w:r>
      <w:r w:rsidRPr="008B24E1">
        <w:rPr>
          <w:rFonts w:ascii="Times New Roman" w:hAnsi="Times New Roman" w:cs="Times New Roman"/>
        </w:rPr>
        <w:t>seria classificado</w:t>
      </w:r>
      <w:r>
        <w:rPr>
          <w:rFonts w:ascii="Times New Roman" w:hAnsi="Times New Roman" w:cs="Times New Roman"/>
        </w:rPr>
        <w:t>,</w:t>
      </w:r>
      <w:r w:rsidRPr="008B24E1">
        <w:rPr>
          <w:rFonts w:ascii="Times New Roman" w:hAnsi="Times New Roman" w:cs="Times New Roman"/>
        </w:rPr>
        <w:t xml:space="preserve"> observando</w:t>
      </w:r>
      <w:r>
        <w:rPr>
          <w:rFonts w:ascii="Times New Roman" w:hAnsi="Times New Roman" w:cs="Times New Roman"/>
        </w:rPr>
        <w:t>-se</w:t>
      </w:r>
      <w:r w:rsidRPr="008B24E1">
        <w:rPr>
          <w:rFonts w:ascii="Times New Roman" w:hAnsi="Times New Roman" w:cs="Times New Roman"/>
        </w:rPr>
        <w:t xml:space="preserve"> os critérios </w:t>
      </w:r>
      <w:r w:rsidRPr="008B24E1">
        <w:rPr>
          <w:rFonts w:ascii="Times New Roman" w:hAnsi="Times New Roman" w:cs="Times New Roman"/>
        </w:rPr>
        <w:lastRenderedPageBreak/>
        <w:t>estabelecidos e descritos no quadro resumo</w:t>
      </w:r>
      <w:r>
        <w:rPr>
          <w:rFonts w:ascii="Times New Roman" w:hAnsi="Times New Roman" w:cs="Times New Roman"/>
        </w:rPr>
        <w:t xml:space="preserve"> anterior</w:t>
      </w:r>
      <w:r w:rsidRPr="008B24E1">
        <w:rPr>
          <w:rFonts w:ascii="Times New Roman" w:hAnsi="Times New Roman" w:cs="Times New Roman"/>
        </w:rPr>
        <w:t xml:space="preserve">. Assim, se o periódico foi considerado B2 pelos critérios de classificação, ele passou a B1, por exemplo. </w:t>
      </w:r>
      <w:r>
        <w:rPr>
          <w:rFonts w:ascii="Times New Roman" w:hAnsi="Times New Roman" w:cs="Times New Roman"/>
        </w:rPr>
        <w:t xml:space="preserve">Os artigos destes periódicos nos anos de 2013 e 2014 representaram cerca de 10% do total de artigos da área. </w:t>
      </w:r>
      <w:r w:rsidRPr="008B24E1">
        <w:rPr>
          <w:rFonts w:ascii="Times New Roman" w:hAnsi="Times New Roman" w:cs="Times New Roman"/>
        </w:rPr>
        <w:t xml:space="preserve">Os editores destes periódicos deverão fazer esforços extras de consolidação e para a inclusão do veículo em bases que </w:t>
      </w:r>
      <w:r>
        <w:rPr>
          <w:rFonts w:ascii="Times New Roman" w:hAnsi="Times New Roman" w:cs="Times New Roman"/>
        </w:rPr>
        <w:t xml:space="preserve">calculam e/ou </w:t>
      </w:r>
      <w:r w:rsidRPr="008B24E1">
        <w:rPr>
          <w:rFonts w:ascii="Times New Roman" w:hAnsi="Times New Roman" w:cs="Times New Roman"/>
        </w:rPr>
        <w:t xml:space="preserve">ampliam o impacto da produção nacional da área e isso será </w:t>
      </w:r>
      <w:r w:rsidR="007C316E">
        <w:rPr>
          <w:rFonts w:ascii="Times New Roman" w:hAnsi="Times New Roman" w:cs="Times New Roman"/>
        </w:rPr>
        <w:t>considera</w:t>
      </w:r>
      <w:r w:rsidRPr="008B24E1">
        <w:rPr>
          <w:rFonts w:ascii="Times New Roman" w:hAnsi="Times New Roman" w:cs="Times New Roman"/>
        </w:rPr>
        <w:t xml:space="preserve">do na próxima avaliação e </w:t>
      </w:r>
      <w:r>
        <w:rPr>
          <w:rFonts w:ascii="Times New Roman" w:hAnsi="Times New Roman" w:cs="Times New Roman"/>
        </w:rPr>
        <w:t>em quadriênios subsequentes. O quadro abaixo mostra</w:t>
      </w:r>
      <w:r w:rsidRPr="008B24E1">
        <w:rPr>
          <w:rFonts w:ascii="Times New Roman" w:hAnsi="Times New Roman" w:cs="Times New Roman"/>
        </w:rPr>
        <w:t xml:space="preserve"> os periódicos</w:t>
      </w:r>
      <w:r>
        <w:rPr>
          <w:rFonts w:ascii="Times New Roman" w:hAnsi="Times New Roman" w:cs="Times New Roman"/>
        </w:rPr>
        <w:t xml:space="preserve"> e a classificação obtida pela aplicação dos critérios definidos e a classificação final.</w:t>
      </w:r>
      <w:r w:rsidRPr="008B24E1">
        <w:rPr>
          <w:rFonts w:ascii="Times New Roman" w:hAnsi="Times New Roman" w:cs="Times New Roman"/>
        </w:rPr>
        <w:t xml:space="preserve"> </w:t>
      </w:r>
    </w:p>
    <w:p w14:paraId="7FBFC756" w14:textId="77777777" w:rsidR="009D0FCA" w:rsidRDefault="009D0FCA" w:rsidP="00DA2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2126"/>
        <w:gridCol w:w="1575"/>
      </w:tblGrid>
      <w:tr w:rsidR="005E10F9" w14:paraId="219B710B" w14:textId="77777777" w:rsidTr="0086626F">
        <w:tc>
          <w:tcPr>
            <w:tcW w:w="5920" w:type="dxa"/>
          </w:tcPr>
          <w:p w14:paraId="03B156F7" w14:textId="77777777" w:rsidR="005E10F9" w:rsidRPr="001D1FE6" w:rsidRDefault="005E10F9" w:rsidP="008662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561E71F" w14:textId="77777777" w:rsidR="005E10F9" w:rsidRPr="001D1FE6" w:rsidRDefault="005E10F9" w:rsidP="005E1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FE6">
              <w:rPr>
                <w:rFonts w:ascii="Times New Roman" w:hAnsi="Times New Roman" w:cs="Times New Roman"/>
                <w:sz w:val="22"/>
                <w:szCs w:val="22"/>
              </w:rPr>
              <w:t>Estrato classificado</w:t>
            </w:r>
          </w:p>
        </w:tc>
        <w:tc>
          <w:tcPr>
            <w:tcW w:w="1575" w:type="dxa"/>
          </w:tcPr>
          <w:p w14:paraId="57EC5C3D" w14:textId="77777777" w:rsidR="005E10F9" w:rsidRPr="001D1FE6" w:rsidRDefault="005E10F9" w:rsidP="005E1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FE6">
              <w:rPr>
                <w:rFonts w:ascii="Times New Roman" w:hAnsi="Times New Roman" w:cs="Times New Roman"/>
                <w:sz w:val="22"/>
                <w:szCs w:val="22"/>
              </w:rPr>
              <w:t>Estrato final</w:t>
            </w:r>
          </w:p>
        </w:tc>
      </w:tr>
      <w:tr w:rsidR="005E10F9" w14:paraId="46EAED62" w14:textId="77777777" w:rsidTr="0086626F">
        <w:tc>
          <w:tcPr>
            <w:tcW w:w="5920" w:type="dxa"/>
          </w:tcPr>
          <w:p w14:paraId="634C8783" w14:textId="77777777" w:rsidR="005E10F9" w:rsidRPr="001D1FE6" w:rsidRDefault="005E10F9" w:rsidP="005E1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1FE6">
              <w:rPr>
                <w:rFonts w:ascii="Times New Roman" w:hAnsi="Times New Roman" w:cs="Times New Roman"/>
                <w:sz w:val="22"/>
                <w:szCs w:val="22"/>
              </w:rPr>
              <w:t>Administração Pública e Gestão Social</w:t>
            </w:r>
          </w:p>
        </w:tc>
        <w:tc>
          <w:tcPr>
            <w:tcW w:w="2126" w:type="dxa"/>
          </w:tcPr>
          <w:p w14:paraId="09F7A89A" w14:textId="7EF44D2C" w:rsidR="005E10F9" w:rsidRPr="001D1FE6" w:rsidRDefault="005E10F9" w:rsidP="005E1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FE6">
              <w:rPr>
                <w:rFonts w:ascii="Times New Roman" w:hAnsi="Times New Roman" w:cs="Times New Roman"/>
                <w:sz w:val="22"/>
                <w:szCs w:val="22"/>
              </w:rPr>
              <w:t>B3</w:t>
            </w:r>
          </w:p>
        </w:tc>
        <w:tc>
          <w:tcPr>
            <w:tcW w:w="1575" w:type="dxa"/>
          </w:tcPr>
          <w:p w14:paraId="7D0BC0A8" w14:textId="7D41977A" w:rsidR="005E10F9" w:rsidRPr="001D1FE6" w:rsidRDefault="005E10F9" w:rsidP="005E1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FE6">
              <w:rPr>
                <w:rFonts w:ascii="Times New Roman" w:hAnsi="Times New Roman" w:cs="Times New Roman"/>
                <w:sz w:val="22"/>
                <w:szCs w:val="22"/>
              </w:rPr>
              <w:t>B2</w:t>
            </w:r>
          </w:p>
        </w:tc>
      </w:tr>
      <w:tr w:rsidR="005E10F9" w14:paraId="01A11FB4" w14:textId="77777777" w:rsidTr="0086626F">
        <w:tc>
          <w:tcPr>
            <w:tcW w:w="5920" w:type="dxa"/>
          </w:tcPr>
          <w:p w14:paraId="3DA1A849" w14:textId="77777777" w:rsidR="005E10F9" w:rsidRPr="001D1FE6" w:rsidRDefault="005E10F9" w:rsidP="005E1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D1FE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Advances in Scientific and Applied Accounting</w:t>
            </w:r>
          </w:p>
        </w:tc>
        <w:tc>
          <w:tcPr>
            <w:tcW w:w="2126" w:type="dxa"/>
          </w:tcPr>
          <w:p w14:paraId="7DC1D0A2" w14:textId="585D2552" w:rsidR="005E10F9" w:rsidRPr="001D1FE6" w:rsidRDefault="005E10F9" w:rsidP="005E1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FE6">
              <w:rPr>
                <w:rFonts w:ascii="Times New Roman" w:hAnsi="Times New Roman" w:cs="Times New Roman"/>
                <w:sz w:val="22"/>
                <w:szCs w:val="22"/>
              </w:rPr>
              <w:t>B3</w:t>
            </w:r>
          </w:p>
        </w:tc>
        <w:tc>
          <w:tcPr>
            <w:tcW w:w="1575" w:type="dxa"/>
          </w:tcPr>
          <w:p w14:paraId="0F6DC812" w14:textId="086D9A54" w:rsidR="005E10F9" w:rsidRPr="001D1FE6" w:rsidRDefault="005E10F9" w:rsidP="005E1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FE6">
              <w:rPr>
                <w:rFonts w:ascii="Times New Roman" w:hAnsi="Times New Roman" w:cs="Times New Roman"/>
                <w:sz w:val="22"/>
                <w:szCs w:val="22"/>
              </w:rPr>
              <w:t>B2</w:t>
            </w:r>
          </w:p>
        </w:tc>
      </w:tr>
      <w:tr w:rsidR="005E10F9" w14:paraId="01F42329" w14:textId="77777777" w:rsidTr="0086626F">
        <w:tc>
          <w:tcPr>
            <w:tcW w:w="5920" w:type="dxa"/>
          </w:tcPr>
          <w:p w14:paraId="1D49E29B" w14:textId="77777777" w:rsidR="005E10F9" w:rsidRPr="001D1FE6" w:rsidRDefault="005E10F9" w:rsidP="005E1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D1FE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Brazilian Administration Review</w:t>
            </w:r>
          </w:p>
        </w:tc>
        <w:tc>
          <w:tcPr>
            <w:tcW w:w="2126" w:type="dxa"/>
          </w:tcPr>
          <w:p w14:paraId="36872037" w14:textId="6FC62C54" w:rsidR="005E10F9" w:rsidRPr="001D1FE6" w:rsidRDefault="005E10F9" w:rsidP="005E1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FE6">
              <w:rPr>
                <w:rFonts w:ascii="Times New Roman" w:hAnsi="Times New Roman" w:cs="Times New Roman"/>
                <w:sz w:val="22"/>
                <w:szCs w:val="22"/>
              </w:rPr>
              <w:t>B1</w:t>
            </w:r>
          </w:p>
        </w:tc>
        <w:tc>
          <w:tcPr>
            <w:tcW w:w="1575" w:type="dxa"/>
          </w:tcPr>
          <w:p w14:paraId="78EB9D08" w14:textId="1775EA92" w:rsidR="005E10F9" w:rsidRPr="001D1FE6" w:rsidRDefault="00474ADA" w:rsidP="005E1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FE6">
              <w:rPr>
                <w:rFonts w:ascii="Times New Roman" w:hAnsi="Times New Roman" w:cs="Times New Roman"/>
                <w:sz w:val="22"/>
                <w:szCs w:val="22"/>
              </w:rPr>
              <w:t>A2</w:t>
            </w:r>
          </w:p>
        </w:tc>
      </w:tr>
      <w:tr w:rsidR="005E10F9" w14:paraId="193B9863" w14:textId="77777777" w:rsidTr="0086626F">
        <w:tc>
          <w:tcPr>
            <w:tcW w:w="5920" w:type="dxa"/>
          </w:tcPr>
          <w:p w14:paraId="0DF59B10" w14:textId="77777777" w:rsidR="005E10F9" w:rsidRPr="001D1FE6" w:rsidRDefault="005E10F9" w:rsidP="005E1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D1FE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Brazilian Business Review</w:t>
            </w:r>
          </w:p>
        </w:tc>
        <w:tc>
          <w:tcPr>
            <w:tcW w:w="2126" w:type="dxa"/>
          </w:tcPr>
          <w:p w14:paraId="224A6D03" w14:textId="209F8BFA" w:rsidR="005E10F9" w:rsidRPr="001D1FE6" w:rsidRDefault="005E10F9" w:rsidP="005E1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FE6">
              <w:rPr>
                <w:rFonts w:ascii="Times New Roman" w:hAnsi="Times New Roman" w:cs="Times New Roman"/>
                <w:sz w:val="22"/>
                <w:szCs w:val="22"/>
              </w:rPr>
              <w:t>B2</w:t>
            </w:r>
          </w:p>
        </w:tc>
        <w:tc>
          <w:tcPr>
            <w:tcW w:w="1575" w:type="dxa"/>
          </w:tcPr>
          <w:p w14:paraId="1C44DF6A" w14:textId="21B4ABDF" w:rsidR="005E10F9" w:rsidRPr="001D1FE6" w:rsidRDefault="00474ADA" w:rsidP="005E1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FE6">
              <w:rPr>
                <w:rFonts w:ascii="Times New Roman" w:hAnsi="Times New Roman" w:cs="Times New Roman"/>
                <w:sz w:val="22"/>
                <w:szCs w:val="22"/>
              </w:rPr>
              <w:t>B1</w:t>
            </w:r>
          </w:p>
        </w:tc>
      </w:tr>
      <w:tr w:rsidR="005E10F9" w14:paraId="3D02DD7B" w14:textId="77777777" w:rsidTr="0086626F">
        <w:tc>
          <w:tcPr>
            <w:tcW w:w="5920" w:type="dxa"/>
          </w:tcPr>
          <w:p w14:paraId="1E51CE41" w14:textId="77777777" w:rsidR="005E10F9" w:rsidRPr="001D1FE6" w:rsidRDefault="005E10F9" w:rsidP="005E1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1FE6">
              <w:rPr>
                <w:rFonts w:ascii="Times New Roman" w:hAnsi="Times New Roman" w:cs="Times New Roman"/>
                <w:sz w:val="22"/>
                <w:szCs w:val="22"/>
              </w:rPr>
              <w:t>Caderno Virtual de Turismo</w:t>
            </w:r>
          </w:p>
        </w:tc>
        <w:tc>
          <w:tcPr>
            <w:tcW w:w="2126" w:type="dxa"/>
          </w:tcPr>
          <w:p w14:paraId="4362679C" w14:textId="23C9BA3B" w:rsidR="005E10F9" w:rsidRPr="001D1FE6" w:rsidRDefault="005E10F9" w:rsidP="005E1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FE6">
              <w:rPr>
                <w:rFonts w:ascii="Times New Roman" w:hAnsi="Times New Roman" w:cs="Times New Roman"/>
                <w:sz w:val="22"/>
                <w:szCs w:val="22"/>
              </w:rPr>
              <w:t>B2</w:t>
            </w:r>
          </w:p>
        </w:tc>
        <w:tc>
          <w:tcPr>
            <w:tcW w:w="1575" w:type="dxa"/>
          </w:tcPr>
          <w:p w14:paraId="312D96E7" w14:textId="2B3252C5" w:rsidR="005E10F9" w:rsidRPr="001D1FE6" w:rsidRDefault="00474ADA" w:rsidP="005E1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FE6">
              <w:rPr>
                <w:rFonts w:ascii="Times New Roman" w:hAnsi="Times New Roman" w:cs="Times New Roman"/>
                <w:sz w:val="22"/>
                <w:szCs w:val="22"/>
              </w:rPr>
              <w:t>B1</w:t>
            </w:r>
          </w:p>
        </w:tc>
      </w:tr>
      <w:tr w:rsidR="005E10F9" w14:paraId="064F6C88" w14:textId="77777777" w:rsidTr="0086626F">
        <w:tc>
          <w:tcPr>
            <w:tcW w:w="5920" w:type="dxa"/>
          </w:tcPr>
          <w:p w14:paraId="31F78F0D" w14:textId="77777777" w:rsidR="005E10F9" w:rsidRPr="001D1FE6" w:rsidRDefault="005E10F9" w:rsidP="005E1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1FE6">
              <w:rPr>
                <w:rFonts w:ascii="Times New Roman" w:hAnsi="Times New Roman" w:cs="Times New Roman"/>
                <w:sz w:val="22"/>
                <w:szCs w:val="22"/>
              </w:rPr>
              <w:t>Cadernos EBAPE</w:t>
            </w:r>
          </w:p>
        </w:tc>
        <w:tc>
          <w:tcPr>
            <w:tcW w:w="2126" w:type="dxa"/>
          </w:tcPr>
          <w:p w14:paraId="0137B7A0" w14:textId="0CFA3D0F" w:rsidR="005E10F9" w:rsidRPr="001D1FE6" w:rsidRDefault="005E10F9" w:rsidP="005E1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FE6">
              <w:rPr>
                <w:rFonts w:ascii="Times New Roman" w:hAnsi="Times New Roman" w:cs="Times New Roman"/>
                <w:sz w:val="22"/>
                <w:szCs w:val="22"/>
              </w:rPr>
              <w:t>B1</w:t>
            </w:r>
          </w:p>
        </w:tc>
        <w:tc>
          <w:tcPr>
            <w:tcW w:w="1575" w:type="dxa"/>
          </w:tcPr>
          <w:p w14:paraId="518C16B1" w14:textId="449E115A" w:rsidR="005E10F9" w:rsidRPr="001D1FE6" w:rsidRDefault="00474ADA" w:rsidP="005E1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FE6">
              <w:rPr>
                <w:rFonts w:ascii="Times New Roman" w:hAnsi="Times New Roman" w:cs="Times New Roman"/>
                <w:sz w:val="22"/>
                <w:szCs w:val="22"/>
              </w:rPr>
              <w:t>A2</w:t>
            </w:r>
          </w:p>
        </w:tc>
      </w:tr>
      <w:tr w:rsidR="005E10F9" w14:paraId="5DBE1BF5" w14:textId="77777777" w:rsidTr="0086626F">
        <w:tc>
          <w:tcPr>
            <w:tcW w:w="5920" w:type="dxa"/>
          </w:tcPr>
          <w:p w14:paraId="30034F62" w14:textId="77777777" w:rsidR="005E10F9" w:rsidRPr="001D1FE6" w:rsidRDefault="005E10F9" w:rsidP="005E1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1FE6">
              <w:rPr>
                <w:rFonts w:ascii="Times New Roman" w:hAnsi="Times New Roman" w:cs="Times New Roman"/>
                <w:sz w:val="22"/>
                <w:szCs w:val="22"/>
              </w:rPr>
              <w:t>Contabilidade Vista &amp; Revista</w:t>
            </w:r>
          </w:p>
        </w:tc>
        <w:tc>
          <w:tcPr>
            <w:tcW w:w="2126" w:type="dxa"/>
          </w:tcPr>
          <w:p w14:paraId="0A09425D" w14:textId="770510D5" w:rsidR="005E10F9" w:rsidRPr="001D1FE6" w:rsidRDefault="005E10F9" w:rsidP="005E1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FE6">
              <w:rPr>
                <w:rFonts w:ascii="Times New Roman" w:hAnsi="Times New Roman" w:cs="Times New Roman"/>
                <w:sz w:val="22"/>
                <w:szCs w:val="22"/>
              </w:rPr>
              <w:t>B2</w:t>
            </w:r>
          </w:p>
        </w:tc>
        <w:tc>
          <w:tcPr>
            <w:tcW w:w="1575" w:type="dxa"/>
          </w:tcPr>
          <w:p w14:paraId="2043A282" w14:textId="7F0C95F7" w:rsidR="005E10F9" w:rsidRPr="001D1FE6" w:rsidRDefault="00474ADA" w:rsidP="005E1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FE6">
              <w:rPr>
                <w:rFonts w:ascii="Times New Roman" w:hAnsi="Times New Roman" w:cs="Times New Roman"/>
                <w:sz w:val="22"/>
                <w:szCs w:val="22"/>
              </w:rPr>
              <w:t>B1</w:t>
            </w:r>
          </w:p>
        </w:tc>
      </w:tr>
      <w:tr w:rsidR="005E10F9" w14:paraId="15F20B90" w14:textId="77777777" w:rsidTr="0086626F">
        <w:tc>
          <w:tcPr>
            <w:tcW w:w="5920" w:type="dxa"/>
          </w:tcPr>
          <w:p w14:paraId="614371D3" w14:textId="77777777" w:rsidR="005E10F9" w:rsidRPr="001D1FE6" w:rsidRDefault="005E10F9" w:rsidP="005E1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1FE6">
              <w:rPr>
                <w:rFonts w:ascii="Times New Roman" w:hAnsi="Times New Roman" w:cs="Times New Roman"/>
                <w:sz w:val="22"/>
                <w:szCs w:val="22"/>
              </w:rPr>
              <w:t>Enfoque: Reflexão Contábil</w:t>
            </w:r>
          </w:p>
        </w:tc>
        <w:tc>
          <w:tcPr>
            <w:tcW w:w="2126" w:type="dxa"/>
          </w:tcPr>
          <w:p w14:paraId="73729419" w14:textId="1863B7EA" w:rsidR="005E10F9" w:rsidRPr="001D1FE6" w:rsidRDefault="005E10F9" w:rsidP="005E1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FE6">
              <w:rPr>
                <w:rFonts w:ascii="Times New Roman" w:hAnsi="Times New Roman" w:cs="Times New Roman"/>
                <w:sz w:val="22"/>
                <w:szCs w:val="22"/>
              </w:rPr>
              <w:t>B2</w:t>
            </w:r>
          </w:p>
        </w:tc>
        <w:tc>
          <w:tcPr>
            <w:tcW w:w="1575" w:type="dxa"/>
          </w:tcPr>
          <w:p w14:paraId="0DA88B3B" w14:textId="20E210A1" w:rsidR="005E10F9" w:rsidRPr="001D1FE6" w:rsidRDefault="00474ADA" w:rsidP="005E1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FE6">
              <w:rPr>
                <w:rFonts w:ascii="Times New Roman" w:hAnsi="Times New Roman" w:cs="Times New Roman"/>
                <w:sz w:val="22"/>
                <w:szCs w:val="22"/>
              </w:rPr>
              <w:t>B1</w:t>
            </w:r>
          </w:p>
        </w:tc>
      </w:tr>
      <w:tr w:rsidR="007865F5" w14:paraId="66E38862" w14:textId="77777777" w:rsidTr="0086626F">
        <w:tc>
          <w:tcPr>
            <w:tcW w:w="5920" w:type="dxa"/>
          </w:tcPr>
          <w:p w14:paraId="60B9914A" w14:textId="54F7F1AA" w:rsidR="007865F5" w:rsidRPr="001D1FE6" w:rsidRDefault="007865F5" w:rsidP="007865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D1FE6">
              <w:rPr>
                <w:rFonts w:ascii="Times New Roman" w:hAnsi="Times New Roman" w:cs="Times New Roman"/>
                <w:sz w:val="22"/>
                <w:szCs w:val="22"/>
              </w:rPr>
              <w:t>Estudios</w:t>
            </w:r>
            <w:proofErr w:type="spellEnd"/>
            <w:r w:rsidRPr="001D1F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1FE6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 xml:space="preserve">y Perspectivas </w:t>
            </w:r>
            <w:proofErr w:type="spellStart"/>
            <w:r w:rsidRPr="001D1FE6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en</w:t>
            </w:r>
            <w:proofErr w:type="spellEnd"/>
            <w:r w:rsidRPr="001D1FE6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 xml:space="preserve"> Turismo</w:t>
            </w:r>
          </w:p>
        </w:tc>
        <w:tc>
          <w:tcPr>
            <w:tcW w:w="2126" w:type="dxa"/>
          </w:tcPr>
          <w:p w14:paraId="4A07A883" w14:textId="46FEF640" w:rsidR="007865F5" w:rsidRPr="001D1FE6" w:rsidRDefault="007865F5" w:rsidP="005E1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FE6">
              <w:rPr>
                <w:rFonts w:ascii="Times New Roman" w:hAnsi="Times New Roman" w:cs="Times New Roman"/>
                <w:sz w:val="22"/>
                <w:szCs w:val="22"/>
              </w:rPr>
              <w:t>B1</w:t>
            </w:r>
          </w:p>
        </w:tc>
        <w:tc>
          <w:tcPr>
            <w:tcW w:w="1575" w:type="dxa"/>
          </w:tcPr>
          <w:p w14:paraId="22D88142" w14:textId="3E39D9E1" w:rsidR="007865F5" w:rsidRPr="001D1FE6" w:rsidRDefault="007865F5" w:rsidP="005E1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FE6">
              <w:rPr>
                <w:rFonts w:ascii="Times New Roman" w:hAnsi="Times New Roman" w:cs="Times New Roman"/>
                <w:sz w:val="22"/>
                <w:szCs w:val="22"/>
              </w:rPr>
              <w:t>A2</w:t>
            </w:r>
          </w:p>
        </w:tc>
      </w:tr>
      <w:tr w:rsidR="005E10F9" w14:paraId="085DBE0C" w14:textId="77777777" w:rsidTr="0086626F">
        <w:tc>
          <w:tcPr>
            <w:tcW w:w="5920" w:type="dxa"/>
          </w:tcPr>
          <w:p w14:paraId="01B23E7A" w14:textId="77777777" w:rsidR="005E10F9" w:rsidRPr="001D1FE6" w:rsidRDefault="005E10F9" w:rsidP="005E1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1FE6">
              <w:rPr>
                <w:rFonts w:ascii="Times New Roman" w:hAnsi="Times New Roman" w:cs="Times New Roman"/>
                <w:sz w:val="22"/>
                <w:szCs w:val="22"/>
              </w:rPr>
              <w:t>Organização &amp; Sociedade</w:t>
            </w:r>
          </w:p>
        </w:tc>
        <w:tc>
          <w:tcPr>
            <w:tcW w:w="2126" w:type="dxa"/>
          </w:tcPr>
          <w:p w14:paraId="2E137369" w14:textId="44933B4A" w:rsidR="005E10F9" w:rsidRPr="001D1FE6" w:rsidRDefault="005E10F9" w:rsidP="005E1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FE6">
              <w:rPr>
                <w:rFonts w:ascii="Times New Roman" w:hAnsi="Times New Roman" w:cs="Times New Roman"/>
                <w:sz w:val="22"/>
                <w:szCs w:val="22"/>
              </w:rPr>
              <w:t>B1</w:t>
            </w:r>
          </w:p>
        </w:tc>
        <w:tc>
          <w:tcPr>
            <w:tcW w:w="1575" w:type="dxa"/>
          </w:tcPr>
          <w:p w14:paraId="3B3F599D" w14:textId="1ECDC7B9" w:rsidR="005E10F9" w:rsidRPr="001D1FE6" w:rsidRDefault="00474ADA" w:rsidP="005E1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FE6">
              <w:rPr>
                <w:rFonts w:ascii="Times New Roman" w:hAnsi="Times New Roman" w:cs="Times New Roman"/>
                <w:sz w:val="22"/>
                <w:szCs w:val="22"/>
              </w:rPr>
              <w:t>A2</w:t>
            </w:r>
          </w:p>
        </w:tc>
      </w:tr>
      <w:tr w:rsidR="0078514A" w14:paraId="652C5B55" w14:textId="77777777" w:rsidTr="0086626F">
        <w:tc>
          <w:tcPr>
            <w:tcW w:w="5920" w:type="dxa"/>
          </w:tcPr>
          <w:p w14:paraId="06F91616" w14:textId="7E90D1C1" w:rsidR="0078514A" w:rsidRPr="001D1FE6" w:rsidRDefault="0078514A" w:rsidP="005E1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1FE6">
              <w:rPr>
                <w:rFonts w:ascii="Times New Roman" w:hAnsi="Times New Roman" w:cs="Times New Roman"/>
                <w:sz w:val="22"/>
                <w:szCs w:val="22"/>
              </w:rPr>
              <w:t>Revista Brasileira de Gestão de Negócios - RBGN</w:t>
            </w:r>
          </w:p>
        </w:tc>
        <w:tc>
          <w:tcPr>
            <w:tcW w:w="2126" w:type="dxa"/>
          </w:tcPr>
          <w:p w14:paraId="1CD0F048" w14:textId="14CBD14D" w:rsidR="0078514A" w:rsidRPr="001D1FE6" w:rsidRDefault="0078514A" w:rsidP="005E1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FE6">
              <w:rPr>
                <w:rFonts w:ascii="Times New Roman" w:hAnsi="Times New Roman" w:cs="Times New Roman"/>
                <w:sz w:val="22"/>
                <w:szCs w:val="22"/>
              </w:rPr>
              <w:t>B1</w:t>
            </w:r>
          </w:p>
        </w:tc>
        <w:tc>
          <w:tcPr>
            <w:tcW w:w="1575" w:type="dxa"/>
          </w:tcPr>
          <w:p w14:paraId="169ECD08" w14:textId="6A2937EF" w:rsidR="0078514A" w:rsidRPr="001D1FE6" w:rsidRDefault="0078514A" w:rsidP="005E1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FE6">
              <w:rPr>
                <w:rFonts w:ascii="Times New Roman" w:hAnsi="Times New Roman" w:cs="Times New Roman"/>
                <w:sz w:val="22"/>
                <w:szCs w:val="22"/>
              </w:rPr>
              <w:t>A2</w:t>
            </w:r>
          </w:p>
        </w:tc>
      </w:tr>
      <w:tr w:rsidR="005E10F9" w14:paraId="277E9DCC" w14:textId="77777777" w:rsidTr="0086626F">
        <w:tc>
          <w:tcPr>
            <w:tcW w:w="5920" w:type="dxa"/>
          </w:tcPr>
          <w:p w14:paraId="0F5075F4" w14:textId="77777777" w:rsidR="005E10F9" w:rsidRPr="001D1FE6" w:rsidRDefault="005E10F9" w:rsidP="005E1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1FE6">
              <w:rPr>
                <w:rFonts w:ascii="Times New Roman" w:hAnsi="Times New Roman" w:cs="Times New Roman"/>
                <w:sz w:val="22"/>
                <w:szCs w:val="22"/>
              </w:rPr>
              <w:t>Revista Brasileira de Pesquisa em Turismo</w:t>
            </w:r>
          </w:p>
        </w:tc>
        <w:tc>
          <w:tcPr>
            <w:tcW w:w="2126" w:type="dxa"/>
          </w:tcPr>
          <w:p w14:paraId="1CC9CFD5" w14:textId="5F5650F6" w:rsidR="005E10F9" w:rsidRPr="001D1FE6" w:rsidRDefault="005E10F9" w:rsidP="005E1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FE6">
              <w:rPr>
                <w:rFonts w:ascii="Times New Roman" w:hAnsi="Times New Roman" w:cs="Times New Roman"/>
                <w:sz w:val="22"/>
                <w:szCs w:val="22"/>
              </w:rPr>
              <w:t>B3</w:t>
            </w:r>
          </w:p>
        </w:tc>
        <w:tc>
          <w:tcPr>
            <w:tcW w:w="1575" w:type="dxa"/>
          </w:tcPr>
          <w:p w14:paraId="0536EF15" w14:textId="1BA4B98C" w:rsidR="005E10F9" w:rsidRPr="001D1FE6" w:rsidRDefault="00474ADA" w:rsidP="005E1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FE6">
              <w:rPr>
                <w:rFonts w:ascii="Times New Roman" w:hAnsi="Times New Roman" w:cs="Times New Roman"/>
                <w:sz w:val="22"/>
                <w:szCs w:val="22"/>
              </w:rPr>
              <w:t>B2</w:t>
            </w:r>
          </w:p>
        </w:tc>
      </w:tr>
      <w:tr w:rsidR="005E10F9" w14:paraId="7CDCFE42" w14:textId="77777777" w:rsidTr="0086626F">
        <w:tc>
          <w:tcPr>
            <w:tcW w:w="5920" w:type="dxa"/>
          </w:tcPr>
          <w:p w14:paraId="3F78522F" w14:textId="77777777" w:rsidR="005E10F9" w:rsidRPr="001D1FE6" w:rsidRDefault="005E10F9" w:rsidP="005E1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1FE6">
              <w:rPr>
                <w:rFonts w:ascii="Times New Roman" w:hAnsi="Times New Roman" w:cs="Times New Roman"/>
                <w:sz w:val="22"/>
                <w:szCs w:val="22"/>
              </w:rPr>
              <w:t>Revista Contabilidade &amp; Finanças</w:t>
            </w:r>
          </w:p>
        </w:tc>
        <w:tc>
          <w:tcPr>
            <w:tcW w:w="2126" w:type="dxa"/>
          </w:tcPr>
          <w:p w14:paraId="05F59BF6" w14:textId="0D6CC75C" w:rsidR="005E10F9" w:rsidRPr="001D1FE6" w:rsidRDefault="005E10F9" w:rsidP="005E1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FE6">
              <w:rPr>
                <w:rFonts w:ascii="Times New Roman" w:hAnsi="Times New Roman" w:cs="Times New Roman"/>
                <w:sz w:val="22"/>
                <w:szCs w:val="22"/>
              </w:rPr>
              <w:t>B1</w:t>
            </w:r>
          </w:p>
        </w:tc>
        <w:tc>
          <w:tcPr>
            <w:tcW w:w="1575" w:type="dxa"/>
          </w:tcPr>
          <w:p w14:paraId="3A6CD966" w14:textId="5773CD90" w:rsidR="005E10F9" w:rsidRPr="001D1FE6" w:rsidRDefault="00474ADA" w:rsidP="005E1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FE6">
              <w:rPr>
                <w:rFonts w:ascii="Times New Roman" w:hAnsi="Times New Roman" w:cs="Times New Roman"/>
                <w:sz w:val="22"/>
                <w:szCs w:val="22"/>
              </w:rPr>
              <w:t>A2</w:t>
            </w:r>
          </w:p>
        </w:tc>
      </w:tr>
      <w:tr w:rsidR="005E10F9" w14:paraId="0145BFEA" w14:textId="77777777" w:rsidTr="0086626F">
        <w:tc>
          <w:tcPr>
            <w:tcW w:w="5920" w:type="dxa"/>
          </w:tcPr>
          <w:p w14:paraId="451332DF" w14:textId="77777777" w:rsidR="005E10F9" w:rsidRPr="001D1FE6" w:rsidRDefault="005E10F9" w:rsidP="005E1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1FE6">
              <w:rPr>
                <w:rFonts w:ascii="Times New Roman" w:hAnsi="Times New Roman" w:cs="Times New Roman"/>
                <w:sz w:val="22"/>
                <w:szCs w:val="22"/>
              </w:rPr>
              <w:t>Revista Contemporânea de Contabilidade</w:t>
            </w:r>
          </w:p>
        </w:tc>
        <w:tc>
          <w:tcPr>
            <w:tcW w:w="2126" w:type="dxa"/>
          </w:tcPr>
          <w:p w14:paraId="0C936976" w14:textId="2128CDAB" w:rsidR="005E10F9" w:rsidRPr="001D1FE6" w:rsidRDefault="005E10F9" w:rsidP="005E1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FE6">
              <w:rPr>
                <w:rFonts w:ascii="Times New Roman" w:hAnsi="Times New Roman" w:cs="Times New Roman"/>
                <w:sz w:val="22"/>
                <w:szCs w:val="22"/>
              </w:rPr>
              <w:t>B2</w:t>
            </w:r>
          </w:p>
        </w:tc>
        <w:tc>
          <w:tcPr>
            <w:tcW w:w="1575" w:type="dxa"/>
          </w:tcPr>
          <w:p w14:paraId="0E417C2F" w14:textId="196EE729" w:rsidR="005E10F9" w:rsidRPr="001D1FE6" w:rsidRDefault="00474ADA" w:rsidP="005E1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FE6">
              <w:rPr>
                <w:rFonts w:ascii="Times New Roman" w:hAnsi="Times New Roman" w:cs="Times New Roman"/>
                <w:sz w:val="22"/>
                <w:szCs w:val="22"/>
              </w:rPr>
              <w:t>B1</w:t>
            </w:r>
          </w:p>
        </w:tc>
      </w:tr>
      <w:tr w:rsidR="005E10F9" w14:paraId="63737C5E" w14:textId="77777777" w:rsidTr="0086626F">
        <w:tc>
          <w:tcPr>
            <w:tcW w:w="5920" w:type="dxa"/>
          </w:tcPr>
          <w:p w14:paraId="6BE02742" w14:textId="77777777" w:rsidR="005E10F9" w:rsidRPr="001D1FE6" w:rsidRDefault="005E10F9" w:rsidP="005E1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1FE6">
              <w:rPr>
                <w:rFonts w:ascii="Times New Roman" w:hAnsi="Times New Roman" w:cs="Times New Roman"/>
                <w:sz w:val="22"/>
                <w:szCs w:val="22"/>
              </w:rPr>
              <w:t>Revista de Administração Contemporânea – RAC</w:t>
            </w:r>
          </w:p>
        </w:tc>
        <w:tc>
          <w:tcPr>
            <w:tcW w:w="2126" w:type="dxa"/>
          </w:tcPr>
          <w:p w14:paraId="114EF21C" w14:textId="3566EA45" w:rsidR="005E10F9" w:rsidRPr="001D1FE6" w:rsidRDefault="005E10F9" w:rsidP="005E1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FE6">
              <w:rPr>
                <w:rFonts w:ascii="Times New Roman" w:hAnsi="Times New Roman" w:cs="Times New Roman"/>
                <w:sz w:val="22"/>
                <w:szCs w:val="22"/>
              </w:rPr>
              <w:t>B1</w:t>
            </w:r>
          </w:p>
        </w:tc>
        <w:tc>
          <w:tcPr>
            <w:tcW w:w="1575" w:type="dxa"/>
          </w:tcPr>
          <w:p w14:paraId="1CAAE72D" w14:textId="10A1E07C" w:rsidR="005E10F9" w:rsidRPr="001D1FE6" w:rsidRDefault="00474ADA" w:rsidP="005E1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FE6">
              <w:rPr>
                <w:rFonts w:ascii="Times New Roman" w:hAnsi="Times New Roman" w:cs="Times New Roman"/>
                <w:sz w:val="22"/>
                <w:szCs w:val="22"/>
              </w:rPr>
              <w:t>A2</w:t>
            </w:r>
          </w:p>
        </w:tc>
      </w:tr>
      <w:tr w:rsidR="005E10F9" w14:paraId="6E3E2A4E" w14:textId="77777777" w:rsidTr="0086626F">
        <w:tc>
          <w:tcPr>
            <w:tcW w:w="5920" w:type="dxa"/>
          </w:tcPr>
          <w:p w14:paraId="607705E0" w14:textId="0D1DC860" w:rsidR="005E10F9" w:rsidRPr="001D1FE6" w:rsidRDefault="005E10F9" w:rsidP="005E1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1FE6">
              <w:rPr>
                <w:rFonts w:ascii="Times New Roman" w:hAnsi="Times New Roman" w:cs="Times New Roman"/>
                <w:sz w:val="22"/>
                <w:szCs w:val="22"/>
              </w:rPr>
              <w:t xml:space="preserve">Revista de Administração da USP </w:t>
            </w:r>
            <w:r w:rsidR="002B2E62" w:rsidRPr="001D1FE6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1D1FE6">
              <w:rPr>
                <w:rFonts w:ascii="Times New Roman" w:hAnsi="Times New Roman" w:cs="Times New Roman"/>
                <w:sz w:val="22"/>
                <w:szCs w:val="22"/>
              </w:rPr>
              <w:t xml:space="preserve"> RAUSP</w:t>
            </w:r>
          </w:p>
        </w:tc>
        <w:tc>
          <w:tcPr>
            <w:tcW w:w="2126" w:type="dxa"/>
          </w:tcPr>
          <w:p w14:paraId="51295983" w14:textId="640463CF" w:rsidR="005E10F9" w:rsidRPr="001D1FE6" w:rsidRDefault="005E10F9" w:rsidP="005E1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FE6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="00474ADA" w:rsidRPr="001D1F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5" w:type="dxa"/>
          </w:tcPr>
          <w:p w14:paraId="3A5BC916" w14:textId="2D2DC05A" w:rsidR="005E10F9" w:rsidRPr="001D1FE6" w:rsidRDefault="00474ADA" w:rsidP="005E1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FE6">
              <w:rPr>
                <w:rFonts w:ascii="Times New Roman" w:hAnsi="Times New Roman" w:cs="Times New Roman"/>
                <w:sz w:val="22"/>
                <w:szCs w:val="22"/>
              </w:rPr>
              <w:t>A2</w:t>
            </w:r>
          </w:p>
        </w:tc>
      </w:tr>
      <w:tr w:rsidR="005E10F9" w14:paraId="21517FE7" w14:textId="77777777" w:rsidTr="0086626F">
        <w:tc>
          <w:tcPr>
            <w:tcW w:w="5920" w:type="dxa"/>
          </w:tcPr>
          <w:p w14:paraId="61E9DFF4" w14:textId="77777777" w:rsidR="005E10F9" w:rsidRPr="001D1FE6" w:rsidRDefault="005E10F9" w:rsidP="005E1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1FE6">
              <w:rPr>
                <w:rFonts w:ascii="Times New Roman" w:hAnsi="Times New Roman" w:cs="Times New Roman"/>
                <w:sz w:val="22"/>
                <w:szCs w:val="22"/>
              </w:rPr>
              <w:t>Revista de Administração de Empresas – RAE</w:t>
            </w:r>
          </w:p>
        </w:tc>
        <w:tc>
          <w:tcPr>
            <w:tcW w:w="2126" w:type="dxa"/>
          </w:tcPr>
          <w:p w14:paraId="644189F3" w14:textId="60AAF2B4" w:rsidR="005E10F9" w:rsidRPr="001D1FE6" w:rsidRDefault="005E10F9" w:rsidP="005E1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FE6">
              <w:rPr>
                <w:rFonts w:ascii="Times New Roman" w:hAnsi="Times New Roman" w:cs="Times New Roman"/>
                <w:sz w:val="22"/>
                <w:szCs w:val="22"/>
              </w:rPr>
              <w:t>B1</w:t>
            </w:r>
          </w:p>
        </w:tc>
        <w:tc>
          <w:tcPr>
            <w:tcW w:w="1575" w:type="dxa"/>
          </w:tcPr>
          <w:p w14:paraId="41562836" w14:textId="4F39053A" w:rsidR="005E10F9" w:rsidRPr="001D1FE6" w:rsidRDefault="00474ADA" w:rsidP="005E1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FE6">
              <w:rPr>
                <w:rFonts w:ascii="Times New Roman" w:hAnsi="Times New Roman" w:cs="Times New Roman"/>
                <w:sz w:val="22"/>
                <w:szCs w:val="22"/>
              </w:rPr>
              <w:t>A2</w:t>
            </w:r>
          </w:p>
        </w:tc>
      </w:tr>
      <w:tr w:rsidR="005E10F9" w14:paraId="36DEE3F4" w14:textId="77777777" w:rsidTr="0086626F">
        <w:tc>
          <w:tcPr>
            <w:tcW w:w="5920" w:type="dxa"/>
          </w:tcPr>
          <w:p w14:paraId="4EA4840E" w14:textId="77777777" w:rsidR="005E10F9" w:rsidRPr="001D1FE6" w:rsidRDefault="005E10F9" w:rsidP="005E1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1FE6">
              <w:rPr>
                <w:rFonts w:ascii="Times New Roman" w:hAnsi="Times New Roman" w:cs="Times New Roman"/>
                <w:sz w:val="22"/>
                <w:szCs w:val="22"/>
              </w:rPr>
              <w:t>Revista de Administração Pública</w:t>
            </w:r>
          </w:p>
        </w:tc>
        <w:tc>
          <w:tcPr>
            <w:tcW w:w="2126" w:type="dxa"/>
          </w:tcPr>
          <w:p w14:paraId="186ADD56" w14:textId="32F5399A" w:rsidR="005E10F9" w:rsidRPr="001D1FE6" w:rsidRDefault="005E10F9" w:rsidP="005E1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FE6">
              <w:rPr>
                <w:rFonts w:ascii="Times New Roman" w:hAnsi="Times New Roman" w:cs="Times New Roman"/>
                <w:sz w:val="22"/>
                <w:szCs w:val="22"/>
              </w:rPr>
              <w:t>B1</w:t>
            </w:r>
          </w:p>
        </w:tc>
        <w:tc>
          <w:tcPr>
            <w:tcW w:w="1575" w:type="dxa"/>
          </w:tcPr>
          <w:p w14:paraId="56B9F452" w14:textId="598A5550" w:rsidR="005E10F9" w:rsidRPr="001D1FE6" w:rsidRDefault="00474ADA" w:rsidP="005E1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FE6">
              <w:rPr>
                <w:rFonts w:ascii="Times New Roman" w:hAnsi="Times New Roman" w:cs="Times New Roman"/>
                <w:sz w:val="22"/>
                <w:szCs w:val="22"/>
              </w:rPr>
              <w:t>A2</w:t>
            </w:r>
          </w:p>
        </w:tc>
      </w:tr>
      <w:tr w:rsidR="005E10F9" w14:paraId="47BA7842" w14:textId="77777777" w:rsidTr="0086626F">
        <w:tc>
          <w:tcPr>
            <w:tcW w:w="5920" w:type="dxa"/>
          </w:tcPr>
          <w:p w14:paraId="3BA1CBB1" w14:textId="77777777" w:rsidR="005E10F9" w:rsidRPr="001D1FE6" w:rsidRDefault="005E10F9" w:rsidP="005E1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1FE6">
              <w:rPr>
                <w:rFonts w:ascii="Times New Roman" w:hAnsi="Times New Roman" w:cs="Times New Roman"/>
                <w:sz w:val="22"/>
                <w:szCs w:val="22"/>
              </w:rPr>
              <w:t>Revista Turismo em Análise</w:t>
            </w:r>
          </w:p>
        </w:tc>
        <w:tc>
          <w:tcPr>
            <w:tcW w:w="2126" w:type="dxa"/>
          </w:tcPr>
          <w:p w14:paraId="4910115A" w14:textId="5E41AA81" w:rsidR="005E10F9" w:rsidRPr="001D1FE6" w:rsidRDefault="005E10F9" w:rsidP="005E1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FE6">
              <w:rPr>
                <w:rFonts w:ascii="Times New Roman" w:hAnsi="Times New Roman" w:cs="Times New Roman"/>
                <w:sz w:val="22"/>
                <w:szCs w:val="22"/>
              </w:rPr>
              <w:t>B3</w:t>
            </w:r>
          </w:p>
        </w:tc>
        <w:tc>
          <w:tcPr>
            <w:tcW w:w="1575" w:type="dxa"/>
          </w:tcPr>
          <w:p w14:paraId="0876918D" w14:textId="6EECA1D2" w:rsidR="005E10F9" w:rsidRPr="001D1FE6" w:rsidRDefault="00474ADA" w:rsidP="005E1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FE6">
              <w:rPr>
                <w:rFonts w:ascii="Times New Roman" w:hAnsi="Times New Roman" w:cs="Times New Roman"/>
                <w:sz w:val="22"/>
                <w:szCs w:val="22"/>
              </w:rPr>
              <w:t>B2</w:t>
            </w:r>
          </w:p>
        </w:tc>
      </w:tr>
      <w:tr w:rsidR="005E10F9" w14:paraId="4E7D3657" w14:textId="77777777" w:rsidTr="0086626F">
        <w:tc>
          <w:tcPr>
            <w:tcW w:w="5920" w:type="dxa"/>
          </w:tcPr>
          <w:p w14:paraId="57A451FE" w14:textId="77777777" w:rsidR="005E10F9" w:rsidRPr="001D1FE6" w:rsidRDefault="005E10F9" w:rsidP="005E1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1FE6">
              <w:rPr>
                <w:rFonts w:ascii="Times New Roman" w:hAnsi="Times New Roman" w:cs="Times New Roman"/>
                <w:sz w:val="22"/>
                <w:szCs w:val="22"/>
              </w:rPr>
              <w:t>Revista Universo Contábil</w:t>
            </w:r>
          </w:p>
        </w:tc>
        <w:tc>
          <w:tcPr>
            <w:tcW w:w="2126" w:type="dxa"/>
          </w:tcPr>
          <w:p w14:paraId="55EA6B31" w14:textId="18370097" w:rsidR="005E10F9" w:rsidRPr="001D1FE6" w:rsidRDefault="005E10F9" w:rsidP="005E1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FE6">
              <w:rPr>
                <w:rFonts w:ascii="Times New Roman" w:hAnsi="Times New Roman" w:cs="Times New Roman"/>
                <w:sz w:val="22"/>
                <w:szCs w:val="22"/>
              </w:rPr>
              <w:t>B2</w:t>
            </w:r>
          </w:p>
        </w:tc>
        <w:tc>
          <w:tcPr>
            <w:tcW w:w="1575" w:type="dxa"/>
          </w:tcPr>
          <w:p w14:paraId="1D1F228D" w14:textId="0708D6A0" w:rsidR="005E10F9" w:rsidRPr="001D1FE6" w:rsidRDefault="00474ADA" w:rsidP="005E1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FE6">
              <w:rPr>
                <w:rFonts w:ascii="Times New Roman" w:hAnsi="Times New Roman" w:cs="Times New Roman"/>
                <w:sz w:val="22"/>
                <w:szCs w:val="22"/>
              </w:rPr>
              <w:t>B1</w:t>
            </w:r>
          </w:p>
        </w:tc>
      </w:tr>
      <w:tr w:rsidR="005E10F9" w14:paraId="2E474379" w14:textId="77777777" w:rsidTr="0086626F">
        <w:tc>
          <w:tcPr>
            <w:tcW w:w="5920" w:type="dxa"/>
          </w:tcPr>
          <w:p w14:paraId="349A8D82" w14:textId="77777777" w:rsidR="005E10F9" w:rsidRPr="001D1FE6" w:rsidRDefault="005E10F9" w:rsidP="005E1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1FE6">
              <w:rPr>
                <w:rFonts w:ascii="Times New Roman" w:hAnsi="Times New Roman" w:cs="Times New Roman"/>
                <w:sz w:val="22"/>
                <w:szCs w:val="22"/>
              </w:rPr>
              <w:t>Turismo Visão e Ação</w:t>
            </w:r>
          </w:p>
        </w:tc>
        <w:tc>
          <w:tcPr>
            <w:tcW w:w="2126" w:type="dxa"/>
          </w:tcPr>
          <w:p w14:paraId="28338F44" w14:textId="111E5FA6" w:rsidR="005E10F9" w:rsidRPr="001D1FE6" w:rsidRDefault="005E10F9" w:rsidP="005E1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FE6">
              <w:rPr>
                <w:rFonts w:ascii="Times New Roman" w:hAnsi="Times New Roman" w:cs="Times New Roman"/>
                <w:sz w:val="22"/>
                <w:szCs w:val="22"/>
              </w:rPr>
              <w:t>B3</w:t>
            </w:r>
          </w:p>
        </w:tc>
        <w:tc>
          <w:tcPr>
            <w:tcW w:w="1575" w:type="dxa"/>
          </w:tcPr>
          <w:p w14:paraId="5D0BF1C7" w14:textId="791E69CD" w:rsidR="005E10F9" w:rsidRPr="001D1FE6" w:rsidRDefault="00474ADA" w:rsidP="005E1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FE6">
              <w:rPr>
                <w:rFonts w:ascii="Times New Roman" w:hAnsi="Times New Roman" w:cs="Times New Roman"/>
                <w:sz w:val="22"/>
                <w:szCs w:val="22"/>
              </w:rPr>
              <w:t>B2</w:t>
            </w:r>
          </w:p>
        </w:tc>
      </w:tr>
    </w:tbl>
    <w:p w14:paraId="3F390A72" w14:textId="77777777" w:rsidR="001A0581" w:rsidRDefault="001A0581" w:rsidP="00FB303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4F8D9E03" w14:textId="3CF9696E" w:rsidR="00F80CF8" w:rsidRDefault="00F80CF8" w:rsidP="00F80CF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 artigos publicados por docentes, discentes ou egressos dos Programas da área são valorizados de acordo com a classificação do periódico efetuada pela área. O valor atribuído ao artigo segue a informação apresentada no quadro abaixo</w:t>
      </w:r>
      <w:r w:rsidR="001B57B0">
        <w:rPr>
          <w:rStyle w:val="FootnoteReference"/>
          <w:rFonts w:ascii="Times New Roman" w:hAnsi="Times New Roman" w:cs="Times New Roman"/>
        </w:rPr>
        <w:footnoteReference w:id="10"/>
      </w:r>
      <w:r>
        <w:rPr>
          <w:rFonts w:ascii="Times New Roman" w:hAnsi="Times New Roman" w:cs="Times New Roman"/>
        </w:rPr>
        <w:t xml:space="preserve">. </w:t>
      </w:r>
    </w:p>
    <w:p w14:paraId="1583CD89" w14:textId="77777777" w:rsidR="00F80CF8" w:rsidRDefault="00F80CF8" w:rsidP="00F80CF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2556"/>
      </w:tblGrid>
      <w:tr w:rsidR="001B57B0" w14:paraId="2CD7C8A0" w14:textId="77777777" w:rsidTr="001B57B0">
        <w:trPr>
          <w:jc w:val="center"/>
        </w:trPr>
        <w:tc>
          <w:tcPr>
            <w:tcW w:w="896" w:type="dxa"/>
          </w:tcPr>
          <w:p w14:paraId="53B91018" w14:textId="541D16FD" w:rsidR="00F80CF8" w:rsidRPr="00E674D8" w:rsidRDefault="00F80CF8" w:rsidP="00F80CF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E674D8">
              <w:rPr>
                <w:rFonts w:ascii="Times New Roman" w:hAnsi="Times New Roman" w:cs="Times New Roman"/>
                <w:b/>
                <w:sz w:val="22"/>
              </w:rPr>
              <w:t>Estra</w:t>
            </w:r>
            <w:r w:rsidR="001B57B0" w:rsidRPr="00E674D8">
              <w:rPr>
                <w:rFonts w:ascii="Times New Roman" w:hAnsi="Times New Roman" w:cs="Times New Roman"/>
                <w:b/>
                <w:sz w:val="22"/>
              </w:rPr>
              <w:t xml:space="preserve">to </w:t>
            </w:r>
          </w:p>
        </w:tc>
        <w:tc>
          <w:tcPr>
            <w:tcW w:w="2556" w:type="dxa"/>
          </w:tcPr>
          <w:p w14:paraId="7DAB39DD" w14:textId="7109DF59" w:rsidR="00F80CF8" w:rsidRPr="00E674D8" w:rsidRDefault="001B57B0" w:rsidP="001B57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674D8">
              <w:rPr>
                <w:rFonts w:ascii="Times New Roman" w:hAnsi="Times New Roman" w:cs="Times New Roman"/>
                <w:b/>
                <w:sz w:val="22"/>
              </w:rPr>
              <w:t>Pontos por artigo</w:t>
            </w:r>
          </w:p>
        </w:tc>
      </w:tr>
      <w:tr w:rsidR="001B57B0" w14:paraId="7DF86B91" w14:textId="77777777" w:rsidTr="001B57B0">
        <w:trPr>
          <w:jc w:val="center"/>
        </w:trPr>
        <w:tc>
          <w:tcPr>
            <w:tcW w:w="896" w:type="dxa"/>
          </w:tcPr>
          <w:p w14:paraId="6D3866FB" w14:textId="7B07BA7A" w:rsidR="00F80CF8" w:rsidRPr="00E674D8" w:rsidRDefault="001B57B0" w:rsidP="00F80CF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E674D8">
              <w:rPr>
                <w:rFonts w:ascii="Times New Roman" w:hAnsi="Times New Roman" w:cs="Times New Roman"/>
                <w:b/>
                <w:sz w:val="22"/>
              </w:rPr>
              <w:t>A1</w:t>
            </w:r>
          </w:p>
        </w:tc>
        <w:tc>
          <w:tcPr>
            <w:tcW w:w="2556" w:type="dxa"/>
          </w:tcPr>
          <w:p w14:paraId="27D3A89E" w14:textId="22CA48C1" w:rsidR="00F80CF8" w:rsidRPr="00E674D8" w:rsidRDefault="001B57B0" w:rsidP="001B57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674D8">
              <w:rPr>
                <w:rFonts w:ascii="Times New Roman" w:hAnsi="Times New Roman" w:cs="Times New Roman"/>
                <w:sz w:val="22"/>
              </w:rPr>
              <w:t>100</w:t>
            </w:r>
          </w:p>
        </w:tc>
      </w:tr>
      <w:tr w:rsidR="001B57B0" w14:paraId="45574F04" w14:textId="77777777" w:rsidTr="001B57B0">
        <w:trPr>
          <w:jc w:val="center"/>
        </w:trPr>
        <w:tc>
          <w:tcPr>
            <w:tcW w:w="896" w:type="dxa"/>
          </w:tcPr>
          <w:p w14:paraId="3E43A664" w14:textId="7289E0F7" w:rsidR="00F80CF8" w:rsidRPr="00E674D8" w:rsidRDefault="001B57B0" w:rsidP="00F80CF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E674D8">
              <w:rPr>
                <w:rFonts w:ascii="Times New Roman" w:hAnsi="Times New Roman" w:cs="Times New Roman"/>
                <w:b/>
                <w:sz w:val="22"/>
              </w:rPr>
              <w:t>A2</w:t>
            </w:r>
          </w:p>
        </w:tc>
        <w:tc>
          <w:tcPr>
            <w:tcW w:w="2556" w:type="dxa"/>
          </w:tcPr>
          <w:p w14:paraId="445328F6" w14:textId="4555CB7C" w:rsidR="00F80CF8" w:rsidRPr="00E674D8" w:rsidRDefault="001B57B0" w:rsidP="001B57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674D8">
              <w:rPr>
                <w:rFonts w:ascii="Times New Roman" w:hAnsi="Times New Roman" w:cs="Times New Roman"/>
                <w:sz w:val="22"/>
              </w:rPr>
              <w:t>80</w:t>
            </w:r>
          </w:p>
        </w:tc>
      </w:tr>
      <w:tr w:rsidR="001B57B0" w14:paraId="26D7FA6C" w14:textId="77777777" w:rsidTr="001B57B0">
        <w:trPr>
          <w:jc w:val="center"/>
        </w:trPr>
        <w:tc>
          <w:tcPr>
            <w:tcW w:w="896" w:type="dxa"/>
          </w:tcPr>
          <w:p w14:paraId="417F2AA3" w14:textId="0CD14C97" w:rsidR="00F80CF8" w:rsidRPr="00E674D8" w:rsidRDefault="001B57B0" w:rsidP="00F80CF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E674D8">
              <w:rPr>
                <w:rFonts w:ascii="Times New Roman" w:hAnsi="Times New Roman" w:cs="Times New Roman"/>
                <w:b/>
                <w:sz w:val="22"/>
              </w:rPr>
              <w:t>B1</w:t>
            </w:r>
          </w:p>
        </w:tc>
        <w:tc>
          <w:tcPr>
            <w:tcW w:w="2556" w:type="dxa"/>
          </w:tcPr>
          <w:p w14:paraId="4693956B" w14:textId="076C36CE" w:rsidR="00F80CF8" w:rsidRPr="00E674D8" w:rsidRDefault="001B57B0" w:rsidP="001B57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674D8">
              <w:rPr>
                <w:rFonts w:ascii="Times New Roman" w:hAnsi="Times New Roman" w:cs="Times New Roman"/>
                <w:sz w:val="22"/>
              </w:rPr>
              <w:t>60</w:t>
            </w:r>
          </w:p>
        </w:tc>
      </w:tr>
      <w:tr w:rsidR="001B57B0" w14:paraId="5956A503" w14:textId="77777777" w:rsidTr="001B57B0">
        <w:trPr>
          <w:jc w:val="center"/>
        </w:trPr>
        <w:tc>
          <w:tcPr>
            <w:tcW w:w="896" w:type="dxa"/>
          </w:tcPr>
          <w:p w14:paraId="46AEBED3" w14:textId="3E0A80A1" w:rsidR="00F80CF8" w:rsidRPr="00E674D8" w:rsidRDefault="001B57B0" w:rsidP="00F80CF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E674D8">
              <w:rPr>
                <w:rFonts w:ascii="Times New Roman" w:hAnsi="Times New Roman" w:cs="Times New Roman"/>
                <w:b/>
                <w:sz w:val="22"/>
              </w:rPr>
              <w:t>B2</w:t>
            </w:r>
          </w:p>
        </w:tc>
        <w:tc>
          <w:tcPr>
            <w:tcW w:w="2556" w:type="dxa"/>
          </w:tcPr>
          <w:p w14:paraId="38DB8A55" w14:textId="5D7F3FBF" w:rsidR="00F80CF8" w:rsidRPr="00E674D8" w:rsidRDefault="001B57B0" w:rsidP="001B57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674D8">
              <w:rPr>
                <w:rFonts w:ascii="Times New Roman" w:hAnsi="Times New Roman" w:cs="Times New Roman"/>
                <w:sz w:val="22"/>
              </w:rPr>
              <w:t>50</w:t>
            </w:r>
          </w:p>
        </w:tc>
      </w:tr>
      <w:tr w:rsidR="001B57B0" w14:paraId="51703204" w14:textId="77777777" w:rsidTr="001B57B0">
        <w:trPr>
          <w:jc w:val="center"/>
        </w:trPr>
        <w:tc>
          <w:tcPr>
            <w:tcW w:w="896" w:type="dxa"/>
          </w:tcPr>
          <w:p w14:paraId="6C053E87" w14:textId="5473E6E4" w:rsidR="00F80CF8" w:rsidRPr="00E674D8" w:rsidRDefault="001B57B0" w:rsidP="00F80CF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E674D8">
              <w:rPr>
                <w:rFonts w:ascii="Times New Roman" w:hAnsi="Times New Roman" w:cs="Times New Roman"/>
                <w:b/>
                <w:sz w:val="22"/>
              </w:rPr>
              <w:t>B3</w:t>
            </w:r>
          </w:p>
        </w:tc>
        <w:tc>
          <w:tcPr>
            <w:tcW w:w="2556" w:type="dxa"/>
          </w:tcPr>
          <w:p w14:paraId="203CA41A" w14:textId="75BD6417" w:rsidR="00F80CF8" w:rsidRPr="00E674D8" w:rsidRDefault="001B57B0" w:rsidP="001B57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674D8">
              <w:rPr>
                <w:rFonts w:ascii="Times New Roman" w:hAnsi="Times New Roman" w:cs="Times New Roman"/>
                <w:sz w:val="22"/>
              </w:rPr>
              <w:t>30</w:t>
            </w:r>
          </w:p>
        </w:tc>
      </w:tr>
      <w:tr w:rsidR="001B57B0" w14:paraId="073FCA00" w14:textId="77777777" w:rsidTr="001B57B0">
        <w:trPr>
          <w:jc w:val="center"/>
        </w:trPr>
        <w:tc>
          <w:tcPr>
            <w:tcW w:w="896" w:type="dxa"/>
          </w:tcPr>
          <w:p w14:paraId="583BA29C" w14:textId="7D6D8ED8" w:rsidR="00F80CF8" w:rsidRPr="00E674D8" w:rsidRDefault="001B57B0" w:rsidP="00F80CF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E674D8">
              <w:rPr>
                <w:rFonts w:ascii="Times New Roman" w:hAnsi="Times New Roman" w:cs="Times New Roman"/>
                <w:b/>
                <w:sz w:val="22"/>
              </w:rPr>
              <w:t>B4</w:t>
            </w:r>
          </w:p>
        </w:tc>
        <w:tc>
          <w:tcPr>
            <w:tcW w:w="2556" w:type="dxa"/>
          </w:tcPr>
          <w:p w14:paraId="02DA2EBD" w14:textId="7DB5C129" w:rsidR="00F80CF8" w:rsidRPr="00E674D8" w:rsidRDefault="001B57B0" w:rsidP="001B57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674D8">
              <w:rPr>
                <w:rFonts w:ascii="Times New Roman" w:hAnsi="Times New Roman" w:cs="Times New Roman"/>
                <w:sz w:val="22"/>
              </w:rPr>
              <w:t>20</w:t>
            </w:r>
          </w:p>
        </w:tc>
      </w:tr>
      <w:tr w:rsidR="001B57B0" w14:paraId="71C5A2EF" w14:textId="77777777" w:rsidTr="001B57B0">
        <w:trPr>
          <w:jc w:val="center"/>
        </w:trPr>
        <w:tc>
          <w:tcPr>
            <w:tcW w:w="896" w:type="dxa"/>
          </w:tcPr>
          <w:p w14:paraId="6BEA3B3F" w14:textId="46089E10" w:rsidR="001B57B0" w:rsidRPr="00E674D8" w:rsidRDefault="001B57B0" w:rsidP="00F80CF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E674D8">
              <w:rPr>
                <w:rFonts w:ascii="Times New Roman" w:hAnsi="Times New Roman" w:cs="Times New Roman"/>
                <w:b/>
                <w:sz w:val="22"/>
              </w:rPr>
              <w:t>B5</w:t>
            </w:r>
          </w:p>
        </w:tc>
        <w:tc>
          <w:tcPr>
            <w:tcW w:w="2556" w:type="dxa"/>
          </w:tcPr>
          <w:p w14:paraId="13EFCE2F" w14:textId="40C03702" w:rsidR="001B57B0" w:rsidRPr="00E674D8" w:rsidRDefault="001B57B0" w:rsidP="001B57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674D8">
              <w:rPr>
                <w:rFonts w:ascii="Times New Roman" w:hAnsi="Times New Roman" w:cs="Times New Roman"/>
                <w:sz w:val="22"/>
              </w:rPr>
              <w:t>10</w:t>
            </w:r>
          </w:p>
        </w:tc>
      </w:tr>
      <w:tr w:rsidR="001B57B0" w14:paraId="5FD8521E" w14:textId="77777777" w:rsidTr="001B57B0">
        <w:trPr>
          <w:jc w:val="center"/>
        </w:trPr>
        <w:tc>
          <w:tcPr>
            <w:tcW w:w="896" w:type="dxa"/>
          </w:tcPr>
          <w:p w14:paraId="35352477" w14:textId="66B5AB70" w:rsidR="00F80CF8" w:rsidRPr="00E674D8" w:rsidRDefault="001B57B0" w:rsidP="00F80CF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E674D8">
              <w:rPr>
                <w:rFonts w:ascii="Times New Roman" w:hAnsi="Times New Roman" w:cs="Times New Roman"/>
                <w:b/>
                <w:sz w:val="22"/>
              </w:rPr>
              <w:lastRenderedPageBreak/>
              <w:t>C</w:t>
            </w:r>
          </w:p>
        </w:tc>
        <w:tc>
          <w:tcPr>
            <w:tcW w:w="2556" w:type="dxa"/>
          </w:tcPr>
          <w:p w14:paraId="52C4B81F" w14:textId="0BC9B0C2" w:rsidR="00F80CF8" w:rsidRPr="00E674D8" w:rsidRDefault="001B57B0" w:rsidP="001B57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674D8">
              <w:rPr>
                <w:rFonts w:ascii="Times New Roman" w:hAnsi="Times New Roman" w:cs="Times New Roman"/>
                <w:sz w:val="22"/>
              </w:rPr>
              <w:t>Produção Tecnológica</w:t>
            </w:r>
          </w:p>
        </w:tc>
      </w:tr>
    </w:tbl>
    <w:p w14:paraId="7C70BCEF" w14:textId="77777777" w:rsidR="00F80CF8" w:rsidRDefault="00F80CF8" w:rsidP="00F80CF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05A7DD75" w14:textId="06F3C178" w:rsidR="00F80CF8" w:rsidRDefault="00F80CF8" w:rsidP="00F80CF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8B24E1">
        <w:rPr>
          <w:rFonts w:ascii="Times New Roman" w:hAnsi="Times New Roman" w:cs="Times New Roman"/>
        </w:rPr>
        <w:t xml:space="preserve">Periódicos com versão impressa e </w:t>
      </w:r>
      <w:r w:rsidRPr="00687385">
        <w:rPr>
          <w:rFonts w:ascii="Times New Roman" w:hAnsi="Times New Roman" w:cs="Times New Roman"/>
          <w:i/>
        </w:rPr>
        <w:t>online</w:t>
      </w:r>
      <w:r>
        <w:rPr>
          <w:rFonts w:ascii="Times New Roman" w:hAnsi="Times New Roman" w:cs="Times New Roman"/>
        </w:rPr>
        <w:t xml:space="preserve"> receberão</w:t>
      </w:r>
      <w:r w:rsidRPr="008B24E1">
        <w:rPr>
          <w:rFonts w:ascii="Times New Roman" w:hAnsi="Times New Roman" w:cs="Times New Roman"/>
        </w:rPr>
        <w:t xml:space="preserve"> a mesma avaliação. Aqui vale salientar que existe na área um conjunto de periódicos nacionais que migraram da versão impressa para a </w:t>
      </w:r>
      <w:r>
        <w:rPr>
          <w:rFonts w:ascii="Times New Roman" w:hAnsi="Times New Roman" w:cs="Times New Roman"/>
        </w:rPr>
        <w:t xml:space="preserve">versão </w:t>
      </w:r>
      <w:r w:rsidRPr="00687385">
        <w:rPr>
          <w:rFonts w:ascii="Times New Roman" w:hAnsi="Times New Roman" w:cs="Times New Roman"/>
          <w:i/>
        </w:rPr>
        <w:t>online</w:t>
      </w:r>
      <w:r w:rsidRPr="008B24E1">
        <w:rPr>
          <w:rFonts w:ascii="Times New Roman" w:hAnsi="Times New Roman" w:cs="Times New Roman"/>
        </w:rPr>
        <w:t xml:space="preserve"> e apesar do primeiro tipo ter deixado de existir há anos, os autores continuam informando ter publicado na versão impressa. </w:t>
      </w:r>
      <w:r>
        <w:rPr>
          <w:rFonts w:ascii="Times New Roman" w:hAnsi="Times New Roman" w:cs="Times New Roman"/>
        </w:rPr>
        <w:t xml:space="preserve">No entanto, não necessariamente os consultores conseguem encontrar esta associação e isso pode prejudicar a avaliação dos periódicos e, por consequência, os respectivos Programas com publicação nestes. </w:t>
      </w:r>
    </w:p>
    <w:p w14:paraId="13E7844F" w14:textId="77777777" w:rsidR="00F80CF8" w:rsidRDefault="00F80CF8" w:rsidP="00FB303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383F9634" w14:textId="556D7A7D" w:rsidR="00494D59" w:rsidRPr="007C316E" w:rsidRDefault="009D0FCA" w:rsidP="00FB303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início de 2017 esta</w:t>
      </w:r>
      <w:r w:rsidR="003F0CC5">
        <w:rPr>
          <w:rFonts w:ascii="Times New Roman" w:hAnsi="Times New Roman" w:cs="Times New Roman"/>
        </w:rPr>
        <w:t xml:space="preserve"> classificação será revista, considerando os dados de 2015 e 2016. Naquele momento </w:t>
      </w:r>
      <w:r w:rsidR="00C475C1">
        <w:rPr>
          <w:rFonts w:ascii="Times New Roman" w:hAnsi="Times New Roman" w:cs="Times New Roman"/>
        </w:rPr>
        <w:t xml:space="preserve">serão utilizados </w:t>
      </w:r>
      <w:r w:rsidR="003F0CC5">
        <w:rPr>
          <w:rFonts w:ascii="Times New Roman" w:hAnsi="Times New Roman" w:cs="Times New Roman"/>
        </w:rPr>
        <w:t xml:space="preserve">os critérios aqui descritos, </w:t>
      </w:r>
      <w:r>
        <w:rPr>
          <w:rFonts w:ascii="Times New Roman" w:hAnsi="Times New Roman" w:cs="Times New Roman"/>
        </w:rPr>
        <w:t xml:space="preserve">mas </w:t>
      </w:r>
      <w:r w:rsidR="00352E3F">
        <w:rPr>
          <w:rFonts w:ascii="Times New Roman" w:hAnsi="Times New Roman" w:cs="Times New Roman"/>
        </w:rPr>
        <w:t>eles</w:t>
      </w:r>
      <w:r>
        <w:rPr>
          <w:rFonts w:ascii="Times New Roman" w:hAnsi="Times New Roman" w:cs="Times New Roman"/>
        </w:rPr>
        <w:t xml:space="preserve"> poderão ser revistos, de modo </w:t>
      </w:r>
      <w:r w:rsidR="00352E3F">
        <w:rPr>
          <w:rFonts w:ascii="Times New Roman" w:hAnsi="Times New Roman" w:cs="Times New Roman"/>
        </w:rPr>
        <w:t xml:space="preserve">a respeitar os limites </w:t>
      </w:r>
      <w:r w:rsidR="00B802BF">
        <w:rPr>
          <w:rFonts w:ascii="Times New Roman" w:hAnsi="Times New Roman" w:cs="Times New Roman"/>
        </w:rPr>
        <w:t xml:space="preserve">definidos pela Capes para a ocupação dos estratos superiores do Qualis. Além disso, </w:t>
      </w:r>
      <w:r w:rsidR="001A0581">
        <w:rPr>
          <w:rFonts w:ascii="Times New Roman" w:hAnsi="Times New Roman" w:cs="Times New Roman"/>
        </w:rPr>
        <w:t xml:space="preserve">serão </w:t>
      </w:r>
      <w:r w:rsidR="003F0CC5">
        <w:rPr>
          <w:rFonts w:ascii="Times New Roman" w:hAnsi="Times New Roman" w:cs="Times New Roman"/>
        </w:rPr>
        <w:t>inclu</w:t>
      </w:r>
      <w:r w:rsidR="001A0581">
        <w:rPr>
          <w:rFonts w:ascii="Times New Roman" w:hAnsi="Times New Roman" w:cs="Times New Roman"/>
        </w:rPr>
        <w:t xml:space="preserve">ídas </w:t>
      </w:r>
      <w:r w:rsidR="003F0CC5">
        <w:rPr>
          <w:rFonts w:ascii="Times New Roman" w:hAnsi="Times New Roman" w:cs="Times New Roman"/>
        </w:rPr>
        <w:t xml:space="preserve">também </w:t>
      </w:r>
      <w:r w:rsidR="001A0581">
        <w:rPr>
          <w:rFonts w:ascii="Times New Roman" w:hAnsi="Times New Roman" w:cs="Times New Roman"/>
        </w:rPr>
        <w:t xml:space="preserve">os parâmetros </w:t>
      </w:r>
      <w:r w:rsidR="003F0CC5">
        <w:rPr>
          <w:rFonts w:ascii="Times New Roman" w:hAnsi="Times New Roman" w:cs="Times New Roman"/>
        </w:rPr>
        <w:t xml:space="preserve">listados abaixo. </w:t>
      </w:r>
    </w:p>
    <w:p w14:paraId="70653E43" w14:textId="105046FA" w:rsidR="00494D59" w:rsidRPr="007C316E" w:rsidRDefault="00B638BB" w:rsidP="00FB303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C316E">
        <w:rPr>
          <w:rFonts w:ascii="Times New Roman" w:hAnsi="Times New Roman" w:cs="Times New Roman"/>
          <w:bCs/>
          <w:sz w:val="24"/>
        </w:rPr>
        <w:t>A</w:t>
      </w:r>
      <w:r w:rsidR="00EA105F" w:rsidRPr="007C316E">
        <w:rPr>
          <w:rFonts w:ascii="Times New Roman" w:hAnsi="Times New Roman" w:cs="Times New Roman"/>
          <w:bCs/>
          <w:sz w:val="24"/>
        </w:rPr>
        <w:t xml:space="preserve"> existência do tempo transcorrido para a avaliação dos artigos, como descrito </w:t>
      </w:r>
      <w:r w:rsidRPr="007C316E">
        <w:rPr>
          <w:rFonts w:ascii="Times New Roman" w:hAnsi="Times New Roman" w:cs="Times New Roman"/>
          <w:bCs/>
          <w:sz w:val="24"/>
        </w:rPr>
        <w:t>anteriormente</w:t>
      </w:r>
      <w:r w:rsidR="00EA105F" w:rsidRPr="007C316E">
        <w:rPr>
          <w:rFonts w:ascii="Times New Roman" w:hAnsi="Times New Roman" w:cs="Times New Roman"/>
          <w:bCs/>
          <w:sz w:val="24"/>
        </w:rPr>
        <w:t>. E</w:t>
      </w:r>
      <w:r w:rsidR="003F0CC5" w:rsidRPr="007C316E">
        <w:rPr>
          <w:rFonts w:ascii="Times New Roman" w:hAnsi="Times New Roman" w:cs="Times New Roman"/>
          <w:sz w:val="24"/>
        </w:rPr>
        <w:t>ntende</w:t>
      </w:r>
      <w:r w:rsidR="00743043">
        <w:rPr>
          <w:rFonts w:ascii="Times New Roman" w:hAnsi="Times New Roman" w:cs="Times New Roman"/>
          <w:sz w:val="24"/>
        </w:rPr>
        <w:t>-se</w:t>
      </w:r>
      <w:r w:rsidR="003F0CC5" w:rsidRPr="007C316E">
        <w:rPr>
          <w:rFonts w:ascii="Times New Roman" w:hAnsi="Times New Roman" w:cs="Times New Roman"/>
          <w:sz w:val="24"/>
        </w:rPr>
        <w:t xml:space="preserve"> </w:t>
      </w:r>
      <w:r w:rsidR="00050FFF" w:rsidRPr="007C316E">
        <w:rPr>
          <w:rFonts w:ascii="Times New Roman" w:hAnsi="Times New Roman" w:cs="Times New Roman"/>
          <w:sz w:val="24"/>
        </w:rPr>
        <w:t xml:space="preserve">que o prazo </w:t>
      </w:r>
      <w:r w:rsidR="003F0CC5" w:rsidRPr="007C316E">
        <w:rPr>
          <w:rFonts w:ascii="Times New Roman" w:hAnsi="Times New Roman" w:cs="Times New Roman"/>
          <w:sz w:val="24"/>
        </w:rPr>
        <w:t xml:space="preserve">não pode ser </w:t>
      </w:r>
      <w:r w:rsidR="003F0CC5" w:rsidRPr="007C316E">
        <w:rPr>
          <w:rFonts w:ascii="Times New Roman" w:hAnsi="Times New Roman" w:cs="Times New Roman"/>
          <w:bCs/>
          <w:sz w:val="24"/>
        </w:rPr>
        <w:t>muito longo que prejudique os autores e</w:t>
      </w:r>
      <w:r w:rsidR="00494D59" w:rsidRPr="007C316E">
        <w:rPr>
          <w:rFonts w:ascii="Times New Roman" w:hAnsi="Times New Roman" w:cs="Times New Roman"/>
          <w:bCs/>
          <w:sz w:val="24"/>
        </w:rPr>
        <w:t xml:space="preserve"> nem </w:t>
      </w:r>
      <w:r w:rsidR="003F0CC5" w:rsidRPr="007C316E">
        <w:rPr>
          <w:rFonts w:ascii="Times New Roman" w:hAnsi="Times New Roman" w:cs="Times New Roman"/>
          <w:bCs/>
          <w:sz w:val="24"/>
        </w:rPr>
        <w:t xml:space="preserve">excessivamente </w:t>
      </w:r>
      <w:r w:rsidR="00494D59" w:rsidRPr="007C316E">
        <w:rPr>
          <w:rFonts w:ascii="Times New Roman" w:hAnsi="Times New Roman" w:cs="Times New Roman"/>
          <w:bCs/>
          <w:sz w:val="24"/>
        </w:rPr>
        <w:t>curto</w:t>
      </w:r>
      <w:r w:rsidR="008228E8" w:rsidRPr="007C316E">
        <w:rPr>
          <w:rFonts w:ascii="Times New Roman" w:hAnsi="Times New Roman" w:cs="Times New Roman"/>
          <w:bCs/>
          <w:sz w:val="24"/>
        </w:rPr>
        <w:t>, que</w:t>
      </w:r>
      <w:r w:rsidR="003F0CC5" w:rsidRPr="007C316E">
        <w:rPr>
          <w:rFonts w:ascii="Times New Roman" w:hAnsi="Times New Roman" w:cs="Times New Roman"/>
          <w:bCs/>
          <w:sz w:val="24"/>
        </w:rPr>
        <w:t xml:space="preserve"> caracterize </w:t>
      </w:r>
      <w:r w:rsidR="008228E8" w:rsidRPr="007C316E">
        <w:rPr>
          <w:rFonts w:ascii="Times New Roman" w:hAnsi="Times New Roman" w:cs="Times New Roman"/>
          <w:bCs/>
          <w:sz w:val="24"/>
        </w:rPr>
        <w:t xml:space="preserve">a inviabilidade de </w:t>
      </w:r>
      <w:r w:rsidR="003F0CC5" w:rsidRPr="007C316E">
        <w:rPr>
          <w:rFonts w:ascii="Times New Roman" w:hAnsi="Times New Roman" w:cs="Times New Roman"/>
          <w:bCs/>
          <w:sz w:val="24"/>
        </w:rPr>
        <w:t xml:space="preserve">efetiva avaliação dos artigos. </w:t>
      </w:r>
    </w:p>
    <w:p w14:paraId="50FC24A9" w14:textId="1F1BB89D" w:rsidR="00050FFF" w:rsidRPr="007C316E" w:rsidRDefault="00050FFF" w:rsidP="00FB303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C316E">
        <w:rPr>
          <w:rFonts w:ascii="Times New Roman" w:hAnsi="Times New Roman" w:cs="Times New Roman"/>
          <w:bCs/>
          <w:sz w:val="24"/>
        </w:rPr>
        <w:t xml:space="preserve">A prática de disponibilizar os artigos já avaliados e aceitos para a publicação numa seção “prelo”, como forma de antecipar o início do uso pela comunidade do conhecimento gerado. </w:t>
      </w:r>
    </w:p>
    <w:p w14:paraId="771276EA" w14:textId="72BF9166" w:rsidR="00494D59" w:rsidRPr="007C316E" w:rsidRDefault="00B638BB" w:rsidP="00FB303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C316E">
        <w:rPr>
          <w:rFonts w:ascii="Times New Roman" w:hAnsi="Times New Roman" w:cs="Times New Roman"/>
          <w:bCs/>
          <w:sz w:val="24"/>
        </w:rPr>
        <w:t xml:space="preserve">Alto </w:t>
      </w:r>
      <w:r w:rsidR="00494D59" w:rsidRPr="007C316E">
        <w:rPr>
          <w:rFonts w:ascii="Times New Roman" w:hAnsi="Times New Roman" w:cs="Times New Roman"/>
          <w:bCs/>
          <w:sz w:val="24"/>
        </w:rPr>
        <w:t>Índice de conc</w:t>
      </w:r>
      <w:r w:rsidR="00EA105F" w:rsidRPr="007C316E">
        <w:rPr>
          <w:rFonts w:ascii="Times New Roman" w:hAnsi="Times New Roman" w:cs="Times New Roman"/>
          <w:bCs/>
          <w:sz w:val="24"/>
        </w:rPr>
        <w:t>entração de autores d</w:t>
      </w:r>
      <w:r w:rsidR="008228E8" w:rsidRPr="007C316E">
        <w:rPr>
          <w:rFonts w:ascii="Times New Roman" w:hAnsi="Times New Roman" w:cs="Times New Roman"/>
          <w:bCs/>
          <w:sz w:val="24"/>
        </w:rPr>
        <w:t>e um</w:t>
      </w:r>
      <w:r w:rsidR="00EA105F" w:rsidRPr="007C316E">
        <w:rPr>
          <w:rFonts w:ascii="Times New Roman" w:hAnsi="Times New Roman" w:cs="Times New Roman"/>
          <w:bCs/>
          <w:sz w:val="24"/>
        </w:rPr>
        <w:t xml:space="preserve"> </w:t>
      </w:r>
      <w:r w:rsidRPr="007C316E">
        <w:rPr>
          <w:rFonts w:ascii="Times New Roman" w:hAnsi="Times New Roman" w:cs="Times New Roman"/>
          <w:bCs/>
          <w:sz w:val="24"/>
        </w:rPr>
        <w:t>P</w:t>
      </w:r>
      <w:r w:rsidR="00EA105F" w:rsidRPr="007C316E">
        <w:rPr>
          <w:rFonts w:ascii="Times New Roman" w:hAnsi="Times New Roman" w:cs="Times New Roman"/>
          <w:bCs/>
          <w:sz w:val="24"/>
        </w:rPr>
        <w:t>rograma</w:t>
      </w:r>
      <w:r w:rsidR="008228E8" w:rsidRPr="007C316E">
        <w:rPr>
          <w:rFonts w:ascii="Times New Roman" w:hAnsi="Times New Roman" w:cs="Times New Roman"/>
          <w:bCs/>
          <w:sz w:val="24"/>
        </w:rPr>
        <w:t xml:space="preserve"> na totalidade dos artigos dos fascículos do periódico em um dado ano</w:t>
      </w:r>
      <w:r w:rsidRPr="007C316E">
        <w:rPr>
          <w:rFonts w:ascii="Times New Roman" w:hAnsi="Times New Roman" w:cs="Times New Roman"/>
          <w:bCs/>
          <w:sz w:val="24"/>
        </w:rPr>
        <w:t>.</w:t>
      </w:r>
      <w:r w:rsidR="00F900B1">
        <w:rPr>
          <w:rFonts w:ascii="Times New Roman" w:hAnsi="Times New Roman" w:cs="Times New Roman"/>
          <w:bCs/>
          <w:sz w:val="24"/>
        </w:rPr>
        <w:t xml:space="preserve"> </w:t>
      </w:r>
      <w:r w:rsidR="00743043">
        <w:rPr>
          <w:rFonts w:ascii="Times New Roman" w:hAnsi="Times New Roman" w:cs="Times New Roman"/>
          <w:bCs/>
          <w:sz w:val="24"/>
        </w:rPr>
        <w:t xml:space="preserve">Será utilizado </w:t>
      </w:r>
      <w:r w:rsidR="00F900B1">
        <w:rPr>
          <w:rFonts w:ascii="Times New Roman" w:hAnsi="Times New Roman" w:cs="Times New Roman"/>
          <w:bCs/>
          <w:sz w:val="24"/>
        </w:rPr>
        <w:t>aqui o percentual de concentração desejado e indicado no manual de boas práticas editorias da ANPAD.</w:t>
      </w:r>
    </w:p>
    <w:p w14:paraId="1A68E27A" w14:textId="683415C8" w:rsidR="00494D59" w:rsidRPr="007C316E" w:rsidRDefault="00B638BB" w:rsidP="0002307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7C316E">
        <w:rPr>
          <w:rFonts w:ascii="Times New Roman" w:hAnsi="Times New Roman" w:cs="Times New Roman"/>
          <w:bCs/>
          <w:sz w:val="24"/>
        </w:rPr>
        <w:t xml:space="preserve">Descontinuidade </w:t>
      </w:r>
      <w:r w:rsidR="00494D59" w:rsidRPr="007C316E">
        <w:rPr>
          <w:rFonts w:ascii="Times New Roman" w:hAnsi="Times New Roman" w:cs="Times New Roman"/>
          <w:bCs/>
          <w:sz w:val="24"/>
        </w:rPr>
        <w:t>nas edições</w:t>
      </w:r>
      <w:r w:rsidR="00EA105F" w:rsidRPr="007C316E">
        <w:rPr>
          <w:rFonts w:ascii="Times New Roman" w:hAnsi="Times New Roman" w:cs="Times New Roman"/>
          <w:bCs/>
          <w:sz w:val="24"/>
        </w:rPr>
        <w:t xml:space="preserve"> ao longo do tempo</w:t>
      </w:r>
      <w:r w:rsidRPr="007C316E">
        <w:rPr>
          <w:rFonts w:ascii="Times New Roman" w:hAnsi="Times New Roman" w:cs="Times New Roman"/>
          <w:bCs/>
          <w:sz w:val="24"/>
        </w:rPr>
        <w:t>.</w:t>
      </w:r>
    </w:p>
    <w:p w14:paraId="5E34E45D" w14:textId="59A07DD7" w:rsidR="00EA105F" w:rsidRPr="0000119A" w:rsidRDefault="00494D59" w:rsidP="0002307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7C316E">
        <w:rPr>
          <w:rFonts w:ascii="Times New Roman" w:hAnsi="Times New Roman" w:cs="Times New Roman"/>
          <w:bCs/>
          <w:sz w:val="24"/>
        </w:rPr>
        <w:t xml:space="preserve">Outras práticas </w:t>
      </w:r>
      <w:r w:rsidR="00DC1799" w:rsidRPr="007C316E">
        <w:rPr>
          <w:rFonts w:ascii="Times New Roman" w:hAnsi="Times New Roman" w:cs="Times New Roman"/>
          <w:bCs/>
          <w:sz w:val="24"/>
        </w:rPr>
        <w:t>que pode</w:t>
      </w:r>
      <w:r w:rsidR="00743043">
        <w:rPr>
          <w:rFonts w:ascii="Times New Roman" w:hAnsi="Times New Roman" w:cs="Times New Roman"/>
          <w:bCs/>
          <w:sz w:val="24"/>
        </w:rPr>
        <w:t>m ser</w:t>
      </w:r>
      <w:r w:rsidR="00DC1799" w:rsidRPr="007C316E">
        <w:rPr>
          <w:rFonts w:ascii="Times New Roman" w:hAnsi="Times New Roman" w:cs="Times New Roman"/>
          <w:bCs/>
          <w:sz w:val="24"/>
        </w:rPr>
        <w:t xml:space="preserve"> denomina</w:t>
      </w:r>
      <w:r w:rsidR="00743043">
        <w:rPr>
          <w:rFonts w:ascii="Times New Roman" w:hAnsi="Times New Roman" w:cs="Times New Roman"/>
          <w:bCs/>
          <w:sz w:val="24"/>
        </w:rPr>
        <w:t>das</w:t>
      </w:r>
      <w:r w:rsidR="00DC1799" w:rsidRPr="007C316E">
        <w:rPr>
          <w:rFonts w:ascii="Times New Roman" w:hAnsi="Times New Roman" w:cs="Times New Roman"/>
          <w:bCs/>
          <w:sz w:val="24"/>
        </w:rPr>
        <w:t xml:space="preserve"> </w:t>
      </w:r>
      <w:r w:rsidRPr="007C316E">
        <w:rPr>
          <w:rFonts w:ascii="Times New Roman" w:hAnsi="Times New Roman" w:cs="Times New Roman"/>
          <w:bCs/>
          <w:sz w:val="24"/>
        </w:rPr>
        <w:t xml:space="preserve">de </w:t>
      </w:r>
      <w:r w:rsidR="00DC1799" w:rsidRPr="007C316E">
        <w:rPr>
          <w:rFonts w:ascii="Times New Roman" w:hAnsi="Times New Roman" w:cs="Times New Roman"/>
          <w:bCs/>
          <w:sz w:val="24"/>
        </w:rPr>
        <w:t>“</w:t>
      </w:r>
      <w:r w:rsidRPr="007C316E">
        <w:rPr>
          <w:rFonts w:ascii="Times New Roman" w:hAnsi="Times New Roman" w:cs="Times New Roman"/>
          <w:bCs/>
          <w:sz w:val="24"/>
        </w:rPr>
        <w:t>pedaladas editoriais</w:t>
      </w:r>
      <w:r w:rsidR="00DC1799" w:rsidRPr="007C316E">
        <w:rPr>
          <w:rFonts w:ascii="Times New Roman" w:hAnsi="Times New Roman" w:cs="Times New Roman"/>
          <w:bCs/>
          <w:sz w:val="24"/>
        </w:rPr>
        <w:t>”</w:t>
      </w:r>
      <w:r w:rsidR="00687385" w:rsidRPr="007C316E">
        <w:rPr>
          <w:rFonts w:ascii="Times New Roman" w:hAnsi="Times New Roman" w:cs="Times New Roman"/>
          <w:bCs/>
          <w:sz w:val="24"/>
        </w:rPr>
        <w:t xml:space="preserve">, como, por exemplo, </w:t>
      </w:r>
      <w:r w:rsidR="00DC1799" w:rsidRPr="007C316E">
        <w:rPr>
          <w:rFonts w:ascii="Times New Roman" w:hAnsi="Times New Roman" w:cs="Times New Roman"/>
          <w:bCs/>
          <w:sz w:val="24"/>
        </w:rPr>
        <w:t>pular um ou do</w:t>
      </w:r>
      <w:r w:rsidR="0000119A">
        <w:rPr>
          <w:rFonts w:ascii="Times New Roman" w:hAnsi="Times New Roman" w:cs="Times New Roman"/>
          <w:bCs/>
          <w:sz w:val="24"/>
        </w:rPr>
        <w:t>is fascículos ao longo do período em análise</w:t>
      </w:r>
      <w:r w:rsidR="00B638BB" w:rsidRPr="007C316E">
        <w:rPr>
          <w:rFonts w:ascii="Times New Roman" w:hAnsi="Times New Roman" w:cs="Times New Roman"/>
          <w:bCs/>
          <w:sz w:val="24"/>
        </w:rPr>
        <w:t>.</w:t>
      </w:r>
    </w:p>
    <w:p w14:paraId="09FCF379" w14:textId="77777777" w:rsidR="00923B79" w:rsidRDefault="00923B79" w:rsidP="000230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Cs w:val="20"/>
        </w:rPr>
      </w:pPr>
    </w:p>
    <w:p w14:paraId="7A721504" w14:textId="4E59E0A5" w:rsidR="00494D59" w:rsidRDefault="00EA105F" w:rsidP="000230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00119A">
        <w:rPr>
          <w:rFonts w:ascii="Times New Roman" w:hAnsi="Times New Roman" w:cs="Times New Roman"/>
        </w:rPr>
        <w:t xml:space="preserve">Será </w:t>
      </w:r>
      <w:r w:rsidR="008228E8" w:rsidRPr="0000119A">
        <w:rPr>
          <w:rFonts w:ascii="Times New Roman" w:hAnsi="Times New Roman" w:cs="Times New Roman"/>
        </w:rPr>
        <w:t xml:space="preserve">considerado </w:t>
      </w:r>
      <w:r w:rsidRPr="0000119A">
        <w:rPr>
          <w:rFonts w:ascii="Times New Roman" w:hAnsi="Times New Roman" w:cs="Times New Roman"/>
        </w:rPr>
        <w:t xml:space="preserve">muito positivamente o </w:t>
      </w:r>
      <w:r w:rsidRPr="0000119A">
        <w:rPr>
          <w:rFonts w:ascii="Times New Roman" w:hAnsi="Times New Roman" w:cs="Times New Roman"/>
          <w:bCs/>
        </w:rPr>
        <w:t>u</w:t>
      </w:r>
      <w:r w:rsidR="003F0CC5" w:rsidRPr="0000119A">
        <w:rPr>
          <w:rFonts w:ascii="Times New Roman" w:hAnsi="Times New Roman" w:cs="Times New Roman"/>
          <w:bCs/>
        </w:rPr>
        <w:t xml:space="preserve">so do </w:t>
      </w:r>
      <w:r w:rsidR="00494D59" w:rsidRPr="0000119A">
        <w:rPr>
          <w:rFonts w:ascii="Times New Roman" w:hAnsi="Times New Roman" w:cs="Times New Roman"/>
          <w:bCs/>
        </w:rPr>
        <w:t>DOI</w:t>
      </w:r>
      <w:r w:rsidR="006330E3" w:rsidRPr="0000119A">
        <w:rPr>
          <w:rFonts w:ascii="Times New Roman" w:hAnsi="Times New Roman" w:cs="Times New Roman"/>
          <w:bCs/>
        </w:rPr>
        <w:t xml:space="preserve"> nos artigos dos periódicos da área</w:t>
      </w:r>
      <w:r w:rsidR="00B802BF" w:rsidRPr="0000119A">
        <w:rPr>
          <w:rFonts w:ascii="Times New Roman" w:hAnsi="Times New Roman" w:cs="Times New Roman"/>
          <w:bCs/>
        </w:rPr>
        <w:t>. Será considerado n</w:t>
      </w:r>
      <w:r w:rsidRPr="0000119A">
        <w:rPr>
          <w:rFonts w:ascii="Times New Roman" w:hAnsi="Times New Roman" w:cs="Times New Roman"/>
        </w:rPr>
        <w:t xml:space="preserve">a próxima classificação o fator de impacto calculado pela base </w:t>
      </w:r>
      <w:r w:rsidR="005C295F" w:rsidRPr="0000119A">
        <w:rPr>
          <w:rFonts w:ascii="Times New Roman" w:hAnsi="Times New Roman" w:cs="Times New Roman"/>
        </w:rPr>
        <w:t>Spell</w:t>
      </w:r>
      <w:r w:rsidR="006330E3" w:rsidRPr="0000119A">
        <w:rPr>
          <w:rFonts w:ascii="Times New Roman" w:hAnsi="Times New Roman" w:cs="Times New Roman"/>
        </w:rPr>
        <w:t>, a fim deste ser</w:t>
      </w:r>
      <w:r w:rsidR="006330E3">
        <w:rPr>
          <w:rFonts w:ascii="Times New Roman" w:hAnsi="Times New Roman" w:cs="Times New Roman"/>
        </w:rPr>
        <w:t xml:space="preserve"> inserido nos critérios avaliativos.</w:t>
      </w:r>
      <w:r w:rsidR="00923B79">
        <w:rPr>
          <w:rFonts w:ascii="Times New Roman" w:hAnsi="Times New Roman" w:cs="Times New Roman"/>
        </w:rPr>
        <w:t xml:space="preserve"> </w:t>
      </w:r>
      <w:r w:rsidR="0002307D">
        <w:rPr>
          <w:rFonts w:ascii="Times New Roman" w:hAnsi="Times New Roman" w:cs="Times New Roman"/>
        </w:rPr>
        <w:t xml:space="preserve">O mesmo será feito com o SJR da base Scopus. </w:t>
      </w:r>
      <w:r w:rsidR="00923B79">
        <w:rPr>
          <w:rFonts w:ascii="Times New Roman" w:hAnsi="Times New Roman" w:cs="Times New Roman"/>
        </w:rPr>
        <w:t>Será revisada a definição dos limites das áreas, pois em discussões com a área os limites estabelecidos prejudicaram grupos com enfoque multi</w:t>
      </w:r>
      <w:r w:rsidR="0002307D">
        <w:rPr>
          <w:rFonts w:ascii="Times New Roman" w:hAnsi="Times New Roman" w:cs="Times New Roman"/>
        </w:rPr>
        <w:t>disci</w:t>
      </w:r>
      <w:r w:rsidR="00923B79">
        <w:rPr>
          <w:rFonts w:ascii="Times New Roman" w:hAnsi="Times New Roman" w:cs="Times New Roman"/>
        </w:rPr>
        <w:t>plina</w:t>
      </w:r>
      <w:r w:rsidR="0002307D">
        <w:rPr>
          <w:rFonts w:ascii="Times New Roman" w:hAnsi="Times New Roman" w:cs="Times New Roman"/>
        </w:rPr>
        <w:t xml:space="preserve">r. </w:t>
      </w:r>
    </w:p>
    <w:p w14:paraId="54F774DE" w14:textId="77777777" w:rsidR="005E69C3" w:rsidRDefault="005E69C3" w:rsidP="00FB303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6FB47A99" w14:textId="77777777" w:rsidR="00923B79" w:rsidRDefault="00923B79" w:rsidP="00FB303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sectPr w:rsidR="00923B79" w:rsidSect="00FD50E0">
      <w:footerReference w:type="even" r:id="rId10"/>
      <w:footerReference w:type="default" r:id="rId11"/>
      <w:pgSz w:w="12240" w:h="15840"/>
      <w:pgMar w:top="1701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FD6C1" w14:textId="77777777" w:rsidR="002D3A3F" w:rsidRDefault="002D3A3F" w:rsidP="00D15C5C">
      <w:r>
        <w:separator/>
      </w:r>
    </w:p>
  </w:endnote>
  <w:endnote w:type="continuationSeparator" w:id="0">
    <w:p w14:paraId="10B3800A" w14:textId="77777777" w:rsidR="002D3A3F" w:rsidRDefault="002D3A3F" w:rsidP="00D1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B6617" w14:textId="77777777" w:rsidR="002D3A3F" w:rsidRDefault="002D3A3F" w:rsidP="009A4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4F772A" w14:textId="77777777" w:rsidR="002D3A3F" w:rsidRDefault="002D3A3F" w:rsidP="009A423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3740D" w14:textId="77777777" w:rsidR="002D3A3F" w:rsidRDefault="002D3A3F" w:rsidP="009A4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78D4">
      <w:rPr>
        <w:rStyle w:val="PageNumber"/>
        <w:noProof/>
      </w:rPr>
      <w:t>8</w:t>
    </w:r>
    <w:r>
      <w:rPr>
        <w:rStyle w:val="PageNumber"/>
      </w:rPr>
      <w:fldChar w:fldCharType="end"/>
    </w:r>
  </w:p>
  <w:p w14:paraId="1B6D8CE8" w14:textId="49BFDE1F" w:rsidR="002D3A3F" w:rsidRDefault="002D3A3F" w:rsidP="009A423C">
    <w:pPr>
      <w:pStyle w:val="Footer"/>
      <w:pBdr>
        <w:top w:val="single" w:sz="4" w:space="1" w:color="auto"/>
      </w:pBdr>
      <w:ind w:right="360"/>
    </w:pPr>
    <w:r>
      <w:t>CAPES - Área 27 – Administração, Ciências Contábeis e Turismo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ED545" w14:textId="77777777" w:rsidR="002D3A3F" w:rsidRDefault="002D3A3F" w:rsidP="00D15C5C">
      <w:r>
        <w:separator/>
      </w:r>
    </w:p>
  </w:footnote>
  <w:footnote w:type="continuationSeparator" w:id="0">
    <w:p w14:paraId="0F4941EC" w14:textId="77777777" w:rsidR="002D3A3F" w:rsidRDefault="002D3A3F" w:rsidP="00D15C5C">
      <w:r>
        <w:continuationSeparator/>
      </w:r>
    </w:p>
  </w:footnote>
  <w:footnote w:id="1">
    <w:p w14:paraId="40C54D14" w14:textId="6396DC22" w:rsidR="002D3A3F" w:rsidRPr="00DF2FD1" w:rsidRDefault="002D3A3F" w:rsidP="00DF2FD1">
      <w:pPr>
        <w:rPr>
          <w:rFonts w:ascii="Times New Roman" w:eastAsia="Times New Roman" w:hAnsi="Times New Roman" w:cs="Times New Roman"/>
          <w:sz w:val="20"/>
          <w:szCs w:val="20"/>
        </w:rPr>
      </w:pPr>
      <w:r w:rsidRPr="00DF2FD1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DF2FD1">
        <w:rPr>
          <w:rFonts w:ascii="Times New Roman" w:hAnsi="Times New Roman" w:cs="Times New Roman"/>
          <w:sz w:val="20"/>
          <w:szCs w:val="20"/>
        </w:rPr>
        <w:t xml:space="preserve"> </w:t>
      </w:r>
      <w:r w:rsidRPr="00DF2FD1">
        <w:rPr>
          <w:rFonts w:ascii="Times New Roman" w:eastAsia="Times New Roman" w:hAnsi="Times New Roman" w:cs="Times New Roman"/>
          <w:bCs/>
          <w:color w:val="222222"/>
          <w:sz w:val="20"/>
          <w:szCs w:val="20"/>
          <w:shd w:val="clear" w:color="auto" w:fill="FFFFFF"/>
        </w:rPr>
        <w:t>Periódic</w:t>
      </w:r>
      <w:r>
        <w:rPr>
          <w:rFonts w:ascii="Times New Roman" w:eastAsia="Times New Roman" w:hAnsi="Times New Roman" w:cs="Times New Roman"/>
          <w:bCs/>
          <w:color w:val="222222"/>
          <w:sz w:val="20"/>
          <w:szCs w:val="20"/>
          <w:shd w:val="clear" w:color="auto" w:fill="FFFFFF"/>
        </w:rPr>
        <w:t>o</w:t>
      </w:r>
      <w:r w:rsidRPr="00DF2FD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>:</w:t>
      </w:r>
      <w:r w:rsidRPr="00DF2FD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 um dos tipos de publicações seriadas, que se apresenta sob a forma de revista, boletim, anuário etc., editada em fascículos com designação numérica e/ou cronológica, em intervalos pré-fixados (periodicidade), por tempo indeterminado, com a colaboração, em geral, de diversas pessoas, tratando de assuntos diversos, dentro de uma política editorial definida, e que é objeto de Número Internacional Normalizado (ISSN). Fonte: NBR 6021 da ABNT.</w:t>
      </w:r>
    </w:p>
  </w:footnote>
  <w:footnote w:id="2">
    <w:p w14:paraId="070FF043" w14:textId="7E39276C" w:rsidR="002D3A3F" w:rsidRPr="00B0475F" w:rsidRDefault="002D3A3F">
      <w:pPr>
        <w:pStyle w:val="FootnoteText"/>
        <w:rPr>
          <w:rFonts w:ascii="Times New Roman" w:hAnsi="Times New Roman" w:cs="Times New Roman"/>
          <w:sz w:val="20"/>
        </w:rPr>
      </w:pPr>
      <w:r w:rsidRPr="00B0475F">
        <w:rPr>
          <w:rStyle w:val="FootnoteReference"/>
          <w:rFonts w:ascii="Times New Roman" w:hAnsi="Times New Roman" w:cs="Times New Roman"/>
          <w:sz w:val="20"/>
        </w:rPr>
        <w:footnoteRef/>
      </w:r>
      <w:r w:rsidRPr="00B0475F">
        <w:rPr>
          <w:rFonts w:ascii="Times New Roman" w:hAnsi="Times New Roman" w:cs="Times New Roman"/>
          <w:sz w:val="20"/>
        </w:rPr>
        <w:t xml:space="preserve"> Titulados nos programas nos últimos anos.</w:t>
      </w:r>
    </w:p>
  </w:footnote>
  <w:footnote w:id="3">
    <w:p w14:paraId="60A9A164" w14:textId="77777777" w:rsidR="002D3A3F" w:rsidRPr="00147E1D" w:rsidRDefault="002D3A3F" w:rsidP="00CA614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47E1D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147E1D">
        <w:rPr>
          <w:rFonts w:ascii="Times New Roman" w:hAnsi="Times New Roman" w:cs="Times New Roman"/>
          <w:sz w:val="20"/>
          <w:szCs w:val="20"/>
        </w:rPr>
        <w:t xml:space="preserve"> Descrever missão e foco; Ter periodicidade definida e informada em seu site; Ter revisão por pares; Apresentar </w:t>
      </w:r>
    </w:p>
    <w:p w14:paraId="43CFF068" w14:textId="66A17063" w:rsidR="002D3A3F" w:rsidRPr="00147E1D" w:rsidRDefault="002D3A3F" w:rsidP="00CA614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47E1D">
        <w:rPr>
          <w:rFonts w:ascii="Times New Roman" w:hAnsi="Times New Roman" w:cs="Times New Roman"/>
          <w:sz w:val="20"/>
          <w:szCs w:val="20"/>
        </w:rPr>
        <w:t xml:space="preserve">normas de submissão; Informa o nome e afiliação do editor; Informa nome e afiliação dos membros do comitê editorial; A composição conselho editorial deve ser diversificada quanto a filiação de seus membros; Divulgar anualmente a </w:t>
      </w:r>
      <w:proofErr w:type="spellStart"/>
      <w:r w:rsidRPr="00147E1D">
        <w:rPr>
          <w:rFonts w:ascii="Times New Roman" w:hAnsi="Times New Roman" w:cs="Times New Roman"/>
          <w:sz w:val="20"/>
          <w:szCs w:val="20"/>
        </w:rPr>
        <w:t>nominata</w:t>
      </w:r>
      <w:proofErr w:type="spellEnd"/>
      <w:r w:rsidRPr="00147E1D">
        <w:rPr>
          <w:rFonts w:ascii="Times New Roman" w:hAnsi="Times New Roman" w:cs="Times New Roman"/>
          <w:sz w:val="20"/>
          <w:szCs w:val="20"/>
        </w:rPr>
        <w:t xml:space="preserve"> dos revisores; Ter no mínimo dois números por ano; Informar dados completos dos artigos no próprio artigo; Informar afiliação dos autores; Informar endereço de pelo menos um dos autores; Informar sobre os tramites de avaliação/aprovação; Informar sobre o processo de avaliação (editor responsável, data de recebimento do artigo e das fases do processo de avaliação e de aceite); Apresentar a legenda bibliográfica da revista em cada artigo; Editor chefe não ser autor.  </w:t>
      </w:r>
    </w:p>
  </w:footnote>
  <w:footnote w:id="4">
    <w:p w14:paraId="594A22D5" w14:textId="7C86036F" w:rsidR="002D3A3F" w:rsidRPr="00147E1D" w:rsidRDefault="002D3A3F">
      <w:pPr>
        <w:pStyle w:val="FootnoteText"/>
        <w:rPr>
          <w:rFonts w:ascii="Times New Roman" w:hAnsi="Times New Roman" w:cs="Times New Roman"/>
          <w:sz w:val="20"/>
        </w:rPr>
      </w:pPr>
      <w:r w:rsidRPr="00147E1D">
        <w:rPr>
          <w:rStyle w:val="FootnoteReference"/>
          <w:rFonts w:ascii="Times New Roman" w:hAnsi="Times New Roman" w:cs="Times New Roman"/>
          <w:sz w:val="20"/>
        </w:rPr>
        <w:footnoteRef/>
      </w:r>
      <w:r w:rsidRPr="00147E1D">
        <w:rPr>
          <w:rFonts w:ascii="Times New Roman" w:hAnsi="Times New Roman" w:cs="Times New Roman"/>
          <w:sz w:val="20"/>
        </w:rPr>
        <w:t xml:space="preserve"> A indicação pelo periódico que está presente em alguma base ou indexador </w:t>
      </w:r>
      <w:r>
        <w:rPr>
          <w:rFonts w:ascii="Times New Roman" w:hAnsi="Times New Roman" w:cs="Times New Roman"/>
          <w:sz w:val="20"/>
        </w:rPr>
        <w:t xml:space="preserve">ou editora </w:t>
      </w:r>
      <w:r w:rsidRPr="00147E1D">
        <w:rPr>
          <w:rFonts w:ascii="Times New Roman" w:hAnsi="Times New Roman" w:cs="Times New Roman"/>
          <w:sz w:val="20"/>
        </w:rPr>
        <w:t xml:space="preserve">é checada pela </w:t>
      </w:r>
      <w:r>
        <w:rPr>
          <w:rFonts w:ascii="Times New Roman" w:hAnsi="Times New Roman" w:cs="Times New Roman"/>
          <w:sz w:val="20"/>
        </w:rPr>
        <w:t>á</w:t>
      </w:r>
      <w:r w:rsidRPr="00147E1D">
        <w:rPr>
          <w:rFonts w:ascii="Times New Roman" w:hAnsi="Times New Roman" w:cs="Times New Roman"/>
          <w:sz w:val="20"/>
        </w:rPr>
        <w:t xml:space="preserve">rea </w:t>
      </w:r>
      <w:r>
        <w:rPr>
          <w:rFonts w:ascii="Times New Roman" w:hAnsi="Times New Roman" w:cs="Times New Roman"/>
          <w:sz w:val="20"/>
        </w:rPr>
        <w:t>nas bases,</w:t>
      </w:r>
      <w:r w:rsidRPr="00147E1D">
        <w:rPr>
          <w:rFonts w:ascii="Times New Roman" w:hAnsi="Times New Roman" w:cs="Times New Roman"/>
          <w:sz w:val="20"/>
        </w:rPr>
        <w:t xml:space="preserve"> nos indexadores</w:t>
      </w:r>
      <w:r>
        <w:rPr>
          <w:rFonts w:ascii="Times New Roman" w:hAnsi="Times New Roman" w:cs="Times New Roman"/>
          <w:sz w:val="20"/>
        </w:rPr>
        <w:t xml:space="preserve"> ou nas editoras</w:t>
      </w:r>
      <w:r w:rsidRPr="00147E1D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 xml:space="preserve"> </w:t>
      </w:r>
    </w:p>
  </w:footnote>
  <w:footnote w:id="5">
    <w:p w14:paraId="604B73BB" w14:textId="303BCCA7" w:rsidR="002D3A3F" w:rsidRPr="00C20B72" w:rsidRDefault="002D3A3F" w:rsidP="00C20B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20B72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C20B72">
        <w:rPr>
          <w:rFonts w:ascii="Times New Roman" w:hAnsi="Times New Roman" w:cs="Times New Roman"/>
          <w:sz w:val="20"/>
          <w:szCs w:val="20"/>
        </w:rPr>
        <w:t xml:space="preserve"> O comitê da área definiu quais c</w:t>
      </w:r>
      <w:r>
        <w:rPr>
          <w:rFonts w:ascii="Times New Roman" w:hAnsi="Times New Roman" w:cs="Times New Roman"/>
          <w:sz w:val="20"/>
          <w:szCs w:val="20"/>
        </w:rPr>
        <w:t>ategorias em cada base delinei</w:t>
      </w:r>
      <w:r w:rsidRPr="00C20B72">
        <w:rPr>
          <w:rFonts w:ascii="Times New Roman" w:hAnsi="Times New Roman" w:cs="Times New Roman"/>
          <w:sz w:val="20"/>
          <w:szCs w:val="20"/>
        </w:rPr>
        <w:t xml:space="preserve">am o escopo da área. Posteriormente estas definições foram discutidas com a área e aprimoradas. </w:t>
      </w:r>
      <w:r w:rsidRPr="00C20B72">
        <w:rPr>
          <w:rFonts w:ascii="Times New Roman" w:hAnsi="Times New Roman" w:cs="Times New Roman"/>
          <w:sz w:val="20"/>
          <w:szCs w:val="20"/>
        </w:rPr>
        <w:t xml:space="preserve">Desta forma, o comitê da área usará para definir seu escopo as categorias </w:t>
      </w:r>
      <w:r>
        <w:rPr>
          <w:rFonts w:ascii="Times New Roman" w:hAnsi="Times New Roman" w:cs="Times New Roman"/>
          <w:sz w:val="20"/>
          <w:szCs w:val="20"/>
        </w:rPr>
        <w:t>que seguem em cada base.</w:t>
      </w:r>
      <w:r w:rsidRPr="00C20B7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288A61" w14:textId="0E4C37E8" w:rsidR="002D3A3F" w:rsidRPr="002D3A3F" w:rsidRDefault="002D3A3F" w:rsidP="002D3A3F">
      <w:pPr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en-US"/>
        </w:rPr>
      </w:pPr>
      <w:r w:rsidRPr="002D3A3F">
        <w:rPr>
          <w:rFonts w:ascii="Times New Roman" w:hAnsi="Times New Roman" w:cs="Times New Roman"/>
          <w:b/>
          <w:sz w:val="22"/>
          <w:szCs w:val="22"/>
          <w:lang w:val="en-US"/>
        </w:rPr>
        <w:t>Thomson Reuters</w:t>
      </w:r>
      <w:r w:rsidRPr="002D3A3F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r w:rsidRPr="002D3A3F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en-US"/>
        </w:rPr>
        <w:t>Anthropology; Business; Business Finance; Communication; Computer Science; Information Systems; Cultural Studies; Economics; Education; Educational Research; Environmental Engineering; Industrial Engineering; Manufacturing, Environmental Studies; Ethnic Studies, Geography; Green Sustainable Science; Health Policy Services; Hospitality, Leisure, Sport, Tourism; Industrial Relations &amp; Labor; Information Science; International Relations; Management; Operations Research; Management Science; Planning Development; Political Science; Public Administration; Social Sciences; Sociology; Urban Studies</w:t>
      </w:r>
      <w:r w:rsidRPr="002D3A3F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</w:p>
    <w:p w14:paraId="41802B0A" w14:textId="0126F937" w:rsidR="002D3A3F" w:rsidRPr="002D3A3F" w:rsidRDefault="002D3A3F" w:rsidP="00C20B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2D3A3F">
        <w:rPr>
          <w:rFonts w:ascii="Times New Roman" w:hAnsi="Times New Roman" w:cs="Times New Roman"/>
          <w:b/>
          <w:sz w:val="22"/>
          <w:szCs w:val="22"/>
          <w:lang w:val="en-US"/>
        </w:rPr>
        <w:t>Scopus’ Subject area</w:t>
      </w:r>
      <w:r w:rsidRPr="002D3A3F">
        <w:rPr>
          <w:rFonts w:ascii="Times New Roman" w:hAnsi="Times New Roman" w:cs="Times New Roman"/>
          <w:sz w:val="22"/>
          <w:szCs w:val="22"/>
          <w:lang w:val="en-US"/>
        </w:rPr>
        <w:t>: Business, Management &amp; Accounting; Decision Sciences; Economics, Econometrics and Finance; e Social Sciences; Management Science and Operations Research; Social Sciences; Industrial and Manufacturing Engineering in Engineering; Management, Monitoring, Policy and Law; Nature and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Landscape Conservation, </w:t>
      </w:r>
      <w:r w:rsidRPr="005E6CD9">
        <w:rPr>
          <w:rFonts w:ascii="Times New Roman" w:hAnsi="Times New Roman" w:cs="Times New Roman"/>
          <w:sz w:val="20"/>
          <w:szCs w:val="20"/>
          <w:lang w:val="en-US"/>
        </w:rPr>
        <w:t>Waste Management and Disposal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in </w:t>
      </w:r>
      <w:r w:rsidRPr="005E6CD9">
        <w:rPr>
          <w:rFonts w:ascii="Times New Roman" w:hAnsi="Times New Roman" w:cs="Times New Roman"/>
          <w:sz w:val="20"/>
          <w:szCs w:val="20"/>
          <w:lang w:val="en-US"/>
        </w:rPr>
        <w:t>Environmental Science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</w:footnote>
  <w:footnote w:id="6">
    <w:p w14:paraId="425385FC" w14:textId="188B55C7" w:rsidR="002D3A3F" w:rsidRPr="008F3F7D" w:rsidRDefault="002D3A3F" w:rsidP="008F3F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F3F7D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8F3F7D">
        <w:rPr>
          <w:rFonts w:ascii="Times New Roman" w:hAnsi="Times New Roman" w:cs="Times New Roman"/>
          <w:sz w:val="20"/>
          <w:szCs w:val="20"/>
        </w:rPr>
        <w:t xml:space="preserve"> </w:t>
      </w:r>
      <w:r w:rsidRPr="008F3F7D">
        <w:rPr>
          <w:rFonts w:ascii="Times New Roman" w:hAnsi="Times New Roman" w:cs="Times New Roman"/>
          <w:sz w:val="20"/>
          <w:szCs w:val="20"/>
        </w:rPr>
        <w:t>Descrito na nota de rodapé anterior</w:t>
      </w:r>
    </w:p>
  </w:footnote>
  <w:footnote w:id="7">
    <w:p w14:paraId="318C86A2" w14:textId="3B841ADE" w:rsidR="002D3A3F" w:rsidRPr="00314796" w:rsidRDefault="002D3A3F" w:rsidP="00314796">
      <w:pPr>
        <w:pStyle w:val="FootnoteText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314796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3147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4796">
        <w:rPr>
          <w:rFonts w:ascii="Times New Roman" w:hAnsi="Times New Roman" w:cs="Times New Roman"/>
          <w:sz w:val="20"/>
          <w:szCs w:val="20"/>
        </w:rPr>
        <w:t>Ebsco</w:t>
      </w:r>
      <w:proofErr w:type="spellEnd"/>
      <w:r w:rsidRPr="0031479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14796">
        <w:rPr>
          <w:rFonts w:ascii="Times New Roman" w:hAnsi="Times New Roman" w:cs="Times New Roman"/>
          <w:sz w:val="20"/>
          <w:szCs w:val="20"/>
        </w:rPr>
        <w:t>Doaj</w:t>
      </w:r>
      <w:proofErr w:type="spellEnd"/>
      <w:r w:rsidRPr="00314796">
        <w:rPr>
          <w:rFonts w:ascii="Times New Roman" w:hAnsi="Times New Roman" w:cs="Times New Roman"/>
          <w:sz w:val="20"/>
          <w:szCs w:val="20"/>
        </w:rPr>
        <w:t xml:space="preserve">, Gale, </w:t>
      </w:r>
      <w:proofErr w:type="spellStart"/>
      <w:r w:rsidRPr="00314796">
        <w:rPr>
          <w:rFonts w:ascii="Times New Roman" w:hAnsi="Times New Roman" w:cs="Times New Roman"/>
          <w:sz w:val="20"/>
          <w:szCs w:val="20"/>
        </w:rPr>
        <w:t>Clase</w:t>
      </w:r>
      <w:proofErr w:type="spellEnd"/>
      <w:r w:rsidRPr="0031479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14796">
        <w:rPr>
          <w:rFonts w:ascii="Times New Roman" w:hAnsi="Times New Roman" w:cs="Times New Roman"/>
          <w:sz w:val="20"/>
          <w:szCs w:val="20"/>
        </w:rPr>
        <w:t>Hapi</w:t>
      </w:r>
      <w:proofErr w:type="spellEnd"/>
      <w:r w:rsidRPr="00314796">
        <w:rPr>
          <w:rFonts w:ascii="Times New Roman" w:hAnsi="Times New Roman" w:cs="Times New Roman"/>
          <w:sz w:val="20"/>
          <w:szCs w:val="20"/>
        </w:rPr>
        <w:t>, ICAP, IBSS. Todas as indexações indicadas no site do periódico foram confirmadas nas bases dos indexadores.</w:t>
      </w:r>
    </w:p>
  </w:footnote>
  <w:footnote w:id="8">
    <w:p w14:paraId="3621BFB8" w14:textId="77777777" w:rsidR="002D3A3F" w:rsidRPr="00314796" w:rsidRDefault="002D3A3F" w:rsidP="003147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14796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3147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314796">
        <w:rPr>
          <w:rFonts w:ascii="Times New Roman" w:hAnsi="Times New Roman" w:cs="Times New Roman"/>
          <w:sz w:val="20"/>
          <w:szCs w:val="20"/>
          <w:lang w:val="en-US"/>
        </w:rPr>
        <w:t>Sage, Elsevier, Emerald, Springer, Inderscience, Pergamo, Wiley, Routledge e Taylor e Francis.</w:t>
      </w:r>
      <w:proofErr w:type="gramEnd"/>
      <w:r w:rsidRPr="003147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14796">
        <w:rPr>
          <w:rFonts w:ascii="Times New Roman" w:hAnsi="Times New Roman" w:cs="Times New Roman"/>
          <w:sz w:val="20"/>
          <w:szCs w:val="20"/>
        </w:rPr>
        <w:t>Estas editoras foram definidas pela área no triênio anterior.</w:t>
      </w:r>
    </w:p>
  </w:footnote>
  <w:footnote w:id="9">
    <w:p w14:paraId="47C4BD7A" w14:textId="12329093" w:rsidR="002D3A3F" w:rsidRPr="0079703B" w:rsidRDefault="002D3A3F" w:rsidP="001D1FE6">
      <w:pPr>
        <w:pStyle w:val="FootnoteText"/>
        <w:rPr>
          <w:sz w:val="22"/>
          <w:lang w:val="en-US"/>
        </w:rPr>
      </w:pPr>
      <w:r w:rsidRPr="000C0F28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0C0F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0F28">
        <w:rPr>
          <w:rFonts w:ascii="Times New Roman" w:hAnsi="Times New Roman" w:cs="Times New Roman"/>
          <w:sz w:val="20"/>
          <w:szCs w:val="20"/>
        </w:rPr>
        <w:t>Ebsco</w:t>
      </w:r>
      <w:proofErr w:type="spellEnd"/>
      <w:r w:rsidRPr="000C0F2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C0F28">
        <w:rPr>
          <w:rFonts w:ascii="Times New Roman" w:hAnsi="Times New Roman" w:cs="Times New Roman"/>
          <w:sz w:val="20"/>
          <w:szCs w:val="20"/>
        </w:rPr>
        <w:t>Doaj</w:t>
      </w:r>
      <w:proofErr w:type="spellEnd"/>
      <w:r w:rsidRPr="000C0F28">
        <w:rPr>
          <w:rFonts w:ascii="Times New Roman" w:hAnsi="Times New Roman" w:cs="Times New Roman"/>
          <w:sz w:val="20"/>
          <w:szCs w:val="20"/>
        </w:rPr>
        <w:t xml:space="preserve">, Gale, </w:t>
      </w:r>
      <w:proofErr w:type="spellStart"/>
      <w:r w:rsidRPr="000C0F28">
        <w:rPr>
          <w:rFonts w:ascii="Times New Roman" w:hAnsi="Times New Roman" w:cs="Times New Roman"/>
          <w:sz w:val="20"/>
          <w:szCs w:val="20"/>
        </w:rPr>
        <w:t>Clase</w:t>
      </w:r>
      <w:proofErr w:type="spellEnd"/>
      <w:r w:rsidRPr="000C0F2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C0F28">
        <w:rPr>
          <w:rFonts w:ascii="Times New Roman" w:hAnsi="Times New Roman" w:cs="Times New Roman"/>
          <w:sz w:val="20"/>
          <w:szCs w:val="20"/>
        </w:rPr>
        <w:t>Hapi</w:t>
      </w:r>
      <w:proofErr w:type="spellEnd"/>
      <w:r w:rsidRPr="000C0F28">
        <w:rPr>
          <w:rFonts w:ascii="Times New Roman" w:hAnsi="Times New Roman" w:cs="Times New Roman"/>
          <w:sz w:val="20"/>
          <w:szCs w:val="20"/>
        </w:rPr>
        <w:t>, ICAP, IBSS. Todas as indexações indicadas no site do periódico foram confirmadas nas bases dos indexadores.</w:t>
      </w:r>
    </w:p>
  </w:footnote>
  <w:footnote w:id="10">
    <w:p w14:paraId="2289203E" w14:textId="50EA70AA" w:rsidR="002D3A3F" w:rsidRPr="001B57B0" w:rsidRDefault="002D3A3F">
      <w:pPr>
        <w:pStyle w:val="FootnoteText"/>
        <w:rPr>
          <w:rFonts w:ascii="Times New Roman" w:hAnsi="Times New Roman" w:cs="Times New Roman"/>
          <w:sz w:val="20"/>
        </w:rPr>
      </w:pPr>
      <w:r w:rsidRPr="001B57B0">
        <w:rPr>
          <w:rStyle w:val="FootnoteReference"/>
          <w:rFonts w:ascii="Times New Roman" w:hAnsi="Times New Roman" w:cs="Times New Roman"/>
          <w:sz w:val="20"/>
        </w:rPr>
        <w:footnoteRef/>
      </w:r>
      <w:r w:rsidRPr="001B57B0">
        <w:rPr>
          <w:rFonts w:ascii="Times New Roman" w:hAnsi="Times New Roman" w:cs="Times New Roman"/>
          <w:sz w:val="20"/>
        </w:rPr>
        <w:t xml:space="preserve"> Os artigos em periódicos classificados como C serão avaliados como produtos tecnológicos</w:t>
      </w:r>
      <w:r>
        <w:rPr>
          <w:rFonts w:ascii="Times New Roman" w:hAnsi="Times New Roman" w:cs="Times New Roman"/>
          <w:sz w:val="20"/>
        </w:rPr>
        <w:t>.</w:t>
      </w:r>
      <w:r w:rsidRPr="001B57B0">
        <w:rPr>
          <w:rFonts w:ascii="Times New Roman" w:hAnsi="Times New Roman" w:cs="Times New Roman"/>
          <w:sz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D54665"/>
    <w:multiLevelType w:val="hybridMultilevel"/>
    <w:tmpl w:val="A5821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173816"/>
    <w:multiLevelType w:val="hybridMultilevel"/>
    <w:tmpl w:val="6AF6F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22D1A"/>
    <w:multiLevelType w:val="hybridMultilevel"/>
    <w:tmpl w:val="09C05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7D47A0"/>
    <w:multiLevelType w:val="hybridMultilevel"/>
    <w:tmpl w:val="294CD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22701"/>
    <w:multiLevelType w:val="hybridMultilevel"/>
    <w:tmpl w:val="27F6828C"/>
    <w:lvl w:ilvl="0" w:tplc="A290EA8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686D0A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AB2A15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58490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FDABF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A32E7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79A480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1DCA2D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D781B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>
    <w:nsid w:val="29031703"/>
    <w:multiLevelType w:val="hybridMultilevel"/>
    <w:tmpl w:val="10804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36B85"/>
    <w:multiLevelType w:val="hybridMultilevel"/>
    <w:tmpl w:val="4B8A5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869D4"/>
    <w:multiLevelType w:val="hybridMultilevel"/>
    <w:tmpl w:val="7D742A02"/>
    <w:lvl w:ilvl="0" w:tplc="D3981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16DCCE">
      <w:numFmt w:val="none"/>
      <w:lvlText w:val=""/>
      <w:lvlJc w:val="left"/>
      <w:pPr>
        <w:tabs>
          <w:tab w:val="num" w:pos="360"/>
        </w:tabs>
      </w:pPr>
    </w:lvl>
    <w:lvl w:ilvl="2" w:tplc="657E1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84C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986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C8D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90F6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F2F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6C2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4125AED"/>
    <w:multiLevelType w:val="hybridMultilevel"/>
    <w:tmpl w:val="FFA87B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D075806"/>
    <w:multiLevelType w:val="hybridMultilevel"/>
    <w:tmpl w:val="436E3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945E7"/>
    <w:multiLevelType w:val="hybridMultilevel"/>
    <w:tmpl w:val="E752F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F43723"/>
    <w:multiLevelType w:val="hybridMultilevel"/>
    <w:tmpl w:val="BBBC9FC8"/>
    <w:lvl w:ilvl="0" w:tplc="25E2C0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0D4134E">
      <w:numFmt w:val="none"/>
      <w:lvlText w:val=""/>
      <w:lvlJc w:val="left"/>
      <w:pPr>
        <w:tabs>
          <w:tab w:val="num" w:pos="360"/>
        </w:tabs>
      </w:pPr>
    </w:lvl>
    <w:lvl w:ilvl="2" w:tplc="D8A4B96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81EB19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39CBAA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F84D99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B4AC45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92213F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B9A44D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>
    <w:nsid w:val="5F1C74D7"/>
    <w:multiLevelType w:val="hybridMultilevel"/>
    <w:tmpl w:val="6AF6F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EB5F41"/>
    <w:multiLevelType w:val="hybridMultilevel"/>
    <w:tmpl w:val="242C0A6E"/>
    <w:lvl w:ilvl="0" w:tplc="71DEC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1821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FAE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58C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A01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9CA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E20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007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12A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C5D723E"/>
    <w:multiLevelType w:val="hybridMultilevel"/>
    <w:tmpl w:val="6AF6F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1F71A7"/>
    <w:multiLevelType w:val="hybridMultilevel"/>
    <w:tmpl w:val="B372CE16"/>
    <w:lvl w:ilvl="0" w:tplc="CBAC0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30C5E0">
      <w:numFmt w:val="none"/>
      <w:lvlText w:val=""/>
      <w:lvlJc w:val="left"/>
      <w:pPr>
        <w:tabs>
          <w:tab w:val="num" w:pos="360"/>
        </w:tabs>
      </w:pPr>
    </w:lvl>
    <w:lvl w:ilvl="2" w:tplc="CA9EB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CEE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70B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DCA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7C1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AC9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F0A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29B7396"/>
    <w:multiLevelType w:val="multilevel"/>
    <w:tmpl w:val="3A3C9D10"/>
    <w:lvl w:ilvl="0">
      <w:start w:val="1"/>
      <w:numFmt w:val="decimal"/>
      <w:lvlText w:val="%1"/>
      <w:lvlJc w:val="left"/>
      <w:pPr>
        <w:ind w:left="612" w:hanging="432"/>
      </w:pPr>
    </w:lvl>
    <w:lvl w:ilvl="1">
      <w:start w:val="1"/>
      <w:numFmt w:val="decimal"/>
      <w:lvlText w:val="%1.%2"/>
      <w:lvlJc w:val="left"/>
      <w:pPr>
        <w:ind w:left="756" w:hanging="576"/>
      </w:pPr>
    </w:lvl>
    <w:lvl w:ilvl="2">
      <w:start w:val="1"/>
      <w:numFmt w:val="decimal"/>
      <w:lvlText w:val="%1.%2.%3"/>
      <w:lvlJc w:val="left"/>
      <w:pPr>
        <w:ind w:left="900" w:hanging="720"/>
      </w:pPr>
    </w:lvl>
    <w:lvl w:ilvl="3">
      <w:start w:val="1"/>
      <w:numFmt w:val="decimal"/>
      <w:lvlText w:val="%1.%2.%3.%4"/>
      <w:lvlJc w:val="left"/>
      <w:pPr>
        <w:ind w:left="1044" w:hanging="864"/>
      </w:pPr>
    </w:lvl>
    <w:lvl w:ilvl="4">
      <w:start w:val="1"/>
      <w:numFmt w:val="decimal"/>
      <w:lvlText w:val="%1.%2.%3.%4.%5"/>
      <w:lvlJc w:val="left"/>
      <w:pPr>
        <w:ind w:left="1188" w:hanging="1008"/>
      </w:pPr>
    </w:lvl>
    <w:lvl w:ilvl="5">
      <w:start w:val="1"/>
      <w:numFmt w:val="decimal"/>
      <w:lvlText w:val="%1.%2.%3.%4.%5.%6"/>
      <w:lvlJc w:val="left"/>
      <w:pPr>
        <w:ind w:left="1332" w:hanging="1152"/>
      </w:pPr>
    </w:lvl>
    <w:lvl w:ilvl="6">
      <w:start w:val="1"/>
      <w:numFmt w:val="decimal"/>
      <w:lvlText w:val="%1.%2.%3.%4.%5.%6.%7"/>
      <w:lvlJc w:val="left"/>
      <w:pPr>
        <w:ind w:left="1476" w:hanging="1296"/>
      </w:pPr>
    </w:lvl>
    <w:lvl w:ilvl="7">
      <w:start w:val="1"/>
      <w:numFmt w:val="decimal"/>
      <w:lvlText w:val="%1.%2.%3.%4.%5.%6.%7.%8"/>
      <w:lvlJc w:val="left"/>
      <w:pPr>
        <w:ind w:left="1620" w:hanging="1440"/>
      </w:pPr>
    </w:lvl>
    <w:lvl w:ilvl="8">
      <w:start w:val="1"/>
      <w:numFmt w:val="decimal"/>
      <w:lvlText w:val="%1.%2.%3.%4.%5.%6.%7.%8.%9"/>
      <w:lvlJc w:val="left"/>
      <w:pPr>
        <w:ind w:left="1764" w:hanging="1584"/>
      </w:pPr>
    </w:lvl>
  </w:abstractNum>
  <w:abstractNum w:abstractNumId="18">
    <w:nsid w:val="7DFF7D0C"/>
    <w:multiLevelType w:val="hybridMultilevel"/>
    <w:tmpl w:val="9C5AD800"/>
    <w:lvl w:ilvl="0" w:tplc="299C9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721732">
      <w:numFmt w:val="none"/>
      <w:lvlText w:val=""/>
      <w:lvlJc w:val="left"/>
      <w:pPr>
        <w:tabs>
          <w:tab w:val="num" w:pos="360"/>
        </w:tabs>
      </w:pPr>
    </w:lvl>
    <w:lvl w:ilvl="2" w:tplc="233CF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BC1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5CE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6E4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F42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F22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FA1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8"/>
  </w:num>
  <w:num w:numId="5">
    <w:abstractNumId w:val="18"/>
  </w:num>
  <w:num w:numId="6">
    <w:abstractNumId w:val="16"/>
  </w:num>
  <w:num w:numId="7">
    <w:abstractNumId w:val="9"/>
  </w:num>
  <w:num w:numId="8">
    <w:abstractNumId w:val="5"/>
  </w:num>
  <w:num w:numId="9">
    <w:abstractNumId w:val="6"/>
  </w:num>
  <w:num w:numId="10">
    <w:abstractNumId w:val="10"/>
  </w:num>
  <w:num w:numId="11">
    <w:abstractNumId w:val="11"/>
  </w:num>
  <w:num w:numId="12">
    <w:abstractNumId w:val="1"/>
  </w:num>
  <w:num w:numId="13">
    <w:abstractNumId w:val="4"/>
  </w:num>
  <w:num w:numId="14">
    <w:abstractNumId w:val="3"/>
  </w:num>
  <w:num w:numId="15">
    <w:abstractNumId w:val="13"/>
  </w:num>
  <w:num w:numId="16">
    <w:abstractNumId w:val="15"/>
  </w:num>
  <w:num w:numId="17">
    <w:abstractNumId w:val="2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E1"/>
    <w:rsid w:val="0000119A"/>
    <w:rsid w:val="0002307D"/>
    <w:rsid w:val="00024A76"/>
    <w:rsid w:val="000350D8"/>
    <w:rsid w:val="0003711D"/>
    <w:rsid w:val="00050FFF"/>
    <w:rsid w:val="00052418"/>
    <w:rsid w:val="00071F98"/>
    <w:rsid w:val="00080E57"/>
    <w:rsid w:val="000869FC"/>
    <w:rsid w:val="000933E7"/>
    <w:rsid w:val="000C0F28"/>
    <w:rsid w:val="000C7E7D"/>
    <w:rsid w:val="001043B7"/>
    <w:rsid w:val="00140B91"/>
    <w:rsid w:val="00140F66"/>
    <w:rsid w:val="00147E1D"/>
    <w:rsid w:val="00155D09"/>
    <w:rsid w:val="001654BE"/>
    <w:rsid w:val="00176302"/>
    <w:rsid w:val="001775B5"/>
    <w:rsid w:val="001847E8"/>
    <w:rsid w:val="001A0581"/>
    <w:rsid w:val="001A6110"/>
    <w:rsid w:val="001B57B0"/>
    <w:rsid w:val="001D1FE6"/>
    <w:rsid w:val="001F1815"/>
    <w:rsid w:val="00244207"/>
    <w:rsid w:val="00246ADA"/>
    <w:rsid w:val="00254715"/>
    <w:rsid w:val="00285BC9"/>
    <w:rsid w:val="002A2D7A"/>
    <w:rsid w:val="002B2E62"/>
    <w:rsid w:val="002C43BB"/>
    <w:rsid w:val="002C65DC"/>
    <w:rsid w:val="002C6731"/>
    <w:rsid w:val="002D07D3"/>
    <w:rsid w:val="002D3A3F"/>
    <w:rsid w:val="002D3D65"/>
    <w:rsid w:val="002F795A"/>
    <w:rsid w:val="00314796"/>
    <w:rsid w:val="003314F7"/>
    <w:rsid w:val="00352E3F"/>
    <w:rsid w:val="00355091"/>
    <w:rsid w:val="003641CE"/>
    <w:rsid w:val="00366A49"/>
    <w:rsid w:val="00387E7C"/>
    <w:rsid w:val="003A00CB"/>
    <w:rsid w:val="003F0CC5"/>
    <w:rsid w:val="00406A21"/>
    <w:rsid w:val="0042068B"/>
    <w:rsid w:val="00420BF4"/>
    <w:rsid w:val="00427B12"/>
    <w:rsid w:val="00440A53"/>
    <w:rsid w:val="00465865"/>
    <w:rsid w:val="00474ADA"/>
    <w:rsid w:val="00486D12"/>
    <w:rsid w:val="00487FE6"/>
    <w:rsid w:val="00494D59"/>
    <w:rsid w:val="004A657D"/>
    <w:rsid w:val="00511F62"/>
    <w:rsid w:val="005146F7"/>
    <w:rsid w:val="005278D4"/>
    <w:rsid w:val="00536EF4"/>
    <w:rsid w:val="00541BD4"/>
    <w:rsid w:val="005424F2"/>
    <w:rsid w:val="00546FE0"/>
    <w:rsid w:val="00565BAC"/>
    <w:rsid w:val="00573945"/>
    <w:rsid w:val="005A343A"/>
    <w:rsid w:val="005B085E"/>
    <w:rsid w:val="005C295F"/>
    <w:rsid w:val="005C445F"/>
    <w:rsid w:val="005E0AA9"/>
    <w:rsid w:val="005E10F9"/>
    <w:rsid w:val="005E69C3"/>
    <w:rsid w:val="005E6CD9"/>
    <w:rsid w:val="00605A53"/>
    <w:rsid w:val="0061790E"/>
    <w:rsid w:val="00620E77"/>
    <w:rsid w:val="00626648"/>
    <w:rsid w:val="006330E3"/>
    <w:rsid w:val="0064571B"/>
    <w:rsid w:val="00665A94"/>
    <w:rsid w:val="00682EB0"/>
    <w:rsid w:val="006871C2"/>
    <w:rsid w:val="00687385"/>
    <w:rsid w:val="00691CE3"/>
    <w:rsid w:val="006A748B"/>
    <w:rsid w:val="006C219B"/>
    <w:rsid w:val="006C5312"/>
    <w:rsid w:val="006D0D9F"/>
    <w:rsid w:val="00707679"/>
    <w:rsid w:val="0072786A"/>
    <w:rsid w:val="00731805"/>
    <w:rsid w:val="00733978"/>
    <w:rsid w:val="007428FD"/>
    <w:rsid w:val="00743043"/>
    <w:rsid w:val="007447C7"/>
    <w:rsid w:val="00784535"/>
    <w:rsid w:val="0078514A"/>
    <w:rsid w:val="007865F5"/>
    <w:rsid w:val="0079703B"/>
    <w:rsid w:val="007A68C2"/>
    <w:rsid w:val="007C316E"/>
    <w:rsid w:val="007D239B"/>
    <w:rsid w:val="007D29BF"/>
    <w:rsid w:val="007E591C"/>
    <w:rsid w:val="007E6799"/>
    <w:rsid w:val="007F4F3B"/>
    <w:rsid w:val="00806FF3"/>
    <w:rsid w:val="008228E8"/>
    <w:rsid w:val="0084202A"/>
    <w:rsid w:val="008537A5"/>
    <w:rsid w:val="0086143F"/>
    <w:rsid w:val="0086626F"/>
    <w:rsid w:val="0088242B"/>
    <w:rsid w:val="008841FD"/>
    <w:rsid w:val="00897241"/>
    <w:rsid w:val="008A4685"/>
    <w:rsid w:val="008B24E1"/>
    <w:rsid w:val="008C5F6B"/>
    <w:rsid w:val="008F3F7D"/>
    <w:rsid w:val="00907BFA"/>
    <w:rsid w:val="00923B79"/>
    <w:rsid w:val="00993A82"/>
    <w:rsid w:val="00994900"/>
    <w:rsid w:val="009A423C"/>
    <w:rsid w:val="009D0FCA"/>
    <w:rsid w:val="009D7AB1"/>
    <w:rsid w:val="009E3F40"/>
    <w:rsid w:val="009F2520"/>
    <w:rsid w:val="00A12110"/>
    <w:rsid w:val="00A7356F"/>
    <w:rsid w:val="00A7650B"/>
    <w:rsid w:val="00A83260"/>
    <w:rsid w:val="00A929A9"/>
    <w:rsid w:val="00A93C07"/>
    <w:rsid w:val="00AA40D6"/>
    <w:rsid w:val="00AB5BB1"/>
    <w:rsid w:val="00AD0204"/>
    <w:rsid w:val="00AD5764"/>
    <w:rsid w:val="00B0475F"/>
    <w:rsid w:val="00B33517"/>
    <w:rsid w:val="00B43A86"/>
    <w:rsid w:val="00B62E9D"/>
    <w:rsid w:val="00B63891"/>
    <w:rsid w:val="00B638BB"/>
    <w:rsid w:val="00B802BF"/>
    <w:rsid w:val="00B83AB0"/>
    <w:rsid w:val="00BD43A8"/>
    <w:rsid w:val="00BF4074"/>
    <w:rsid w:val="00BF4E7B"/>
    <w:rsid w:val="00C16A25"/>
    <w:rsid w:val="00C20B72"/>
    <w:rsid w:val="00C23E9B"/>
    <w:rsid w:val="00C2746A"/>
    <w:rsid w:val="00C4216E"/>
    <w:rsid w:val="00C475C1"/>
    <w:rsid w:val="00CA6146"/>
    <w:rsid w:val="00CE172C"/>
    <w:rsid w:val="00CE7B92"/>
    <w:rsid w:val="00D01C3C"/>
    <w:rsid w:val="00D03A10"/>
    <w:rsid w:val="00D158C0"/>
    <w:rsid w:val="00D15C5C"/>
    <w:rsid w:val="00D21428"/>
    <w:rsid w:val="00D25820"/>
    <w:rsid w:val="00D37CE7"/>
    <w:rsid w:val="00D4206F"/>
    <w:rsid w:val="00D472EE"/>
    <w:rsid w:val="00D90DE6"/>
    <w:rsid w:val="00D94171"/>
    <w:rsid w:val="00D94A7A"/>
    <w:rsid w:val="00DA24A7"/>
    <w:rsid w:val="00DC1799"/>
    <w:rsid w:val="00DC51B4"/>
    <w:rsid w:val="00DF2FD1"/>
    <w:rsid w:val="00E10159"/>
    <w:rsid w:val="00E17E71"/>
    <w:rsid w:val="00E22EC0"/>
    <w:rsid w:val="00E31C5B"/>
    <w:rsid w:val="00E52149"/>
    <w:rsid w:val="00E52E9C"/>
    <w:rsid w:val="00E674D8"/>
    <w:rsid w:val="00EA105F"/>
    <w:rsid w:val="00F07878"/>
    <w:rsid w:val="00F13914"/>
    <w:rsid w:val="00F80CF8"/>
    <w:rsid w:val="00F900B1"/>
    <w:rsid w:val="00F958B4"/>
    <w:rsid w:val="00FB25CD"/>
    <w:rsid w:val="00FB3033"/>
    <w:rsid w:val="00FB4C32"/>
    <w:rsid w:val="00FC086E"/>
    <w:rsid w:val="00FC17CC"/>
    <w:rsid w:val="00FC7BBE"/>
    <w:rsid w:val="00FD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A14A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qFormat/>
    <w:rsid w:val="00907BFA"/>
    <w:pPr>
      <w:keepNext/>
      <w:tabs>
        <w:tab w:val="num" w:pos="756"/>
      </w:tabs>
      <w:spacing w:before="240" w:after="60"/>
      <w:ind w:left="756" w:hanging="576"/>
      <w:jc w:val="both"/>
      <w:outlineLvl w:val="1"/>
    </w:pPr>
    <w:rPr>
      <w:rFonts w:cs="Arial"/>
      <w:b/>
      <w:bCs/>
      <w:iCs/>
      <w:szCs w:val="2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07BFA"/>
    <w:rPr>
      <w:rFonts w:cs="Arial"/>
      <w:b/>
      <w:bCs/>
      <w:iCs/>
      <w:szCs w:val="28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4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4E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B2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3A8"/>
    <w:pPr>
      <w:ind w:left="720"/>
      <w:contextualSpacing/>
    </w:pPr>
    <w:rPr>
      <w:rFonts w:ascii="Times" w:hAnsi="Times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D15C5C"/>
  </w:style>
  <w:style w:type="character" w:customStyle="1" w:styleId="FootnoteTextChar">
    <w:name w:val="Footnote Text Char"/>
    <w:basedOn w:val="DefaultParagraphFont"/>
    <w:link w:val="FootnoteText"/>
    <w:uiPriority w:val="99"/>
    <w:rsid w:val="00D15C5C"/>
  </w:style>
  <w:style w:type="character" w:styleId="FootnoteReference">
    <w:name w:val="footnote reference"/>
    <w:basedOn w:val="DefaultParagraphFont"/>
    <w:uiPriority w:val="99"/>
    <w:unhideWhenUsed/>
    <w:rsid w:val="00D15C5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93C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C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C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C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C07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A42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23C"/>
  </w:style>
  <w:style w:type="character" w:styleId="PageNumber">
    <w:name w:val="page number"/>
    <w:basedOn w:val="DefaultParagraphFont"/>
    <w:uiPriority w:val="99"/>
    <w:semiHidden/>
    <w:unhideWhenUsed/>
    <w:rsid w:val="009A423C"/>
  </w:style>
  <w:style w:type="paragraph" w:styleId="Header">
    <w:name w:val="header"/>
    <w:basedOn w:val="Normal"/>
    <w:link w:val="HeaderChar"/>
    <w:uiPriority w:val="99"/>
    <w:unhideWhenUsed/>
    <w:rsid w:val="009A42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23C"/>
  </w:style>
  <w:style w:type="character" w:styleId="Hyperlink">
    <w:name w:val="Hyperlink"/>
    <w:basedOn w:val="DefaultParagraphFont"/>
    <w:uiPriority w:val="99"/>
    <w:unhideWhenUsed/>
    <w:rsid w:val="009F25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514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F2F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qFormat/>
    <w:rsid w:val="00907BFA"/>
    <w:pPr>
      <w:keepNext/>
      <w:tabs>
        <w:tab w:val="num" w:pos="756"/>
      </w:tabs>
      <w:spacing w:before="240" w:after="60"/>
      <w:ind w:left="756" w:hanging="576"/>
      <w:jc w:val="both"/>
      <w:outlineLvl w:val="1"/>
    </w:pPr>
    <w:rPr>
      <w:rFonts w:cs="Arial"/>
      <w:b/>
      <w:bCs/>
      <w:iCs/>
      <w:szCs w:val="2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07BFA"/>
    <w:rPr>
      <w:rFonts w:cs="Arial"/>
      <w:b/>
      <w:bCs/>
      <w:iCs/>
      <w:szCs w:val="28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4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4E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B2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3A8"/>
    <w:pPr>
      <w:ind w:left="720"/>
      <w:contextualSpacing/>
    </w:pPr>
    <w:rPr>
      <w:rFonts w:ascii="Times" w:hAnsi="Times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D15C5C"/>
  </w:style>
  <w:style w:type="character" w:customStyle="1" w:styleId="FootnoteTextChar">
    <w:name w:val="Footnote Text Char"/>
    <w:basedOn w:val="DefaultParagraphFont"/>
    <w:link w:val="FootnoteText"/>
    <w:uiPriority w:val="99"/>
    <w:rsid w:val="00D15C5C"/>
  </w:style>
  <w:style w:type="character" w:styleId="FootnoteReference">
    <w:name w:val="footnote reference"/>
    <w:basedOn w:val="DefaultParagraphFont"/>
    <w:uiPriority w:val="99"/>
    <w:unhideWhenUsed/>
    <w:rsid w:val="00D15C5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93C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C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C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C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C07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A42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23C"/>
  </w:style>
  <w:style w:type="character" w:styleId="PageNumber">
    <w:name w:val="page number"/>
    <w:basedOn w:val="DefaultParagraphFont"/>
    <w:uiPriority w:val="99"/>
    <w:semiHidden/>
    <w:unhideWhenUsed/>
    <w:rsid w:val="009A423C"/>
  </w:style>
  <w:style w:type="paragraph" w:styleId="Header">
    <w:name w:val="header"/>
    <w:basedOn w:val="Normal"/>
    <w:link w:val="HeaderChar"/>
    <w:uiPriority w:val="99"/>
    <w:unhideWhenUsed/>
    <w:rsid w:val="009A42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23C"/>
  </w:style>
  <w:style w:type="character" w:styleId="Hyperlink">
    <w:name w:val="Hyperlink"/>
    <w:basedOn w:val="DefaultParagraphFont"/>
    <w:uiPriority w:val="99"/>
    <w:unhideWhenUsed/>
    <w:rsid w:val="009F25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514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F2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8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55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485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31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094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6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48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444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5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882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6944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740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267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61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23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44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456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676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256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34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686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897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40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380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263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19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934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70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57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7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63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87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124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91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83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509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6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622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895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14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98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745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384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827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602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8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71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4042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054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27.admi@capes.gov.br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2815</Words>
  <Characters>16049</Characters>
  <Application>Microsoft Macintosh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 Brito</dc:creator>
  <cp:lastModifiedBy>Eliane Brito</cp:lastModifiedBy>
  <cp:revision>2</cp:revision>
  <cp:lastPrinted>2015-06-26T21:41:00Z</cp:lastPrinted>
  <dcterms:created xsi:type="dcterms:W3CDTF">2016-12-21T01:46:00Z</dcterms:created>
  <dcterms:modified xsi:type="dcterms:W3CDTF">2016-12-21T01:46:00Z</dcterms:modified>
</cp:coreProperties>
</file>